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1D733" w14:textId="77777777" w:rsidR="009C24E5" w:rsidRPr="002D4405" w:rsidRDefault="009C24E5" w:rsidP="009C24E5">
      <w:pPr>
        <w:spacing w:before="100" w:after="100"/>
        <w:jc w:val="both"/>
        <w:rPr>
          <w:rFonts w:ascii="Book Antiqua" w:hAnsi="Book Antiqua"/>
          <w:b/>
          <w:bCs/>
          <w:color w:val="000000"/>
          <w:sz w:val="22"/>
          <w:szCs w:val="22"/>
        </w:rPr>
      </w:pPr>
      <w:r w:rsidRPr="008B1E21">
        <w:rPr>
          <w:rFonts w:ascii="Book Antiqua" w:hAnsi="Book Antiqua"/>
          <w:b/>
          <w:i/>
          <w:iCs/>
          <w:color w:val="000000"/>
          <w:sz w:val="22"/>
          <w:szCs w:val="22"/>
        </w:rPr>
        <w:t>RACCOMANDATA A</w:t>
      </w:r>
      <w:r>
        <w:rPr>
          <w:rFonts w:ascii="Book Antiqua" w:hAnsi="Book Antiqua"/>
          <w:b/>
          <w:i/>
          <w:iCs/>
          <w:color w:val="000000"/>
          <w:sz w:val="22"/>
          <w:szCs w:val="22"/>
        </w:rPr>
        <w:t>/</w:t>
      </w:r>
      <w:r w:rsidRPr="008B1E21">
        <w:rPr>
          <w:rFonts w:ascii="Book Antiqua" w:hAnsi="Book Antiqua"/>
          <w:b/>
          <w:i/>
          <w:iCs/>
          <w:color w:val="000000"/>
          <w:sz w:val="22"/>
          <w:szCs w:val="22"/>
        </w:rPr>
        <w:t>R</w:t>
      </w:r>
    </w:p>
    <w:p w14:paraId="5189C234" w14:textId="77777777" w:rsidR="009C24E5" w:rsidRPr="009C24E5" w:rsidRDefault="009C24E5" w:rsidP="00575894">
      <w:pPr>
        <w:spacing w:before="100" w:after="100"/>
        <w:jc w:val="both"/>
        <w:rPr>
          <w:rFonts w:ascii="Book Antiqua" w:hAnsi="Book Antiqua"/>
          <w:b/>
          <w:i/>
          <w:iCs/>
          <w:color w:val="000000"/>
          <w:sz w:val="22"/>
          <w:szCs w:val="22"/>
        </w:rPr>
      </w:pPr>
      <w:r w:rsidRPr="009C24E5">
        <w:rPr>
          <w:rFonts w:ascii="Book Antiqua" w:hAnsi="Book Antiqua"/>
          <w:b/>
          <w:i/>
          <w:iCs/>
          <w:color w:val="000000"/>
          <w:sz w:val="22"/>
          <w:szCs w:val="22"/>
        </w:rPr>
        <w:t>Mittente</w:t>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r>
      <w:r w:rsidRPr="009C24E5">
        <w:rPr>
          <w:rFonts w:ascii="Book Antiqua" w:hAnsi="Book Antiqua"/>
          <w:b/>
          <w:i/>
          <w:iCs/>
          <w:color w:val="000000"/>
          <w:sz w:val="22"/>
          <w:szCs w:val="22"/>
        </w:rPr>
        <w:tab/>
        <w:t>Luogo, lì Data</w:t>
      </w:r>
    </w:p>
    <w:p w14:paraId="2CEC1657" w14:textId="77777777" w:rsidR="009C24E5" w:rsidRPr="009C24E5" w:rsidRDefault="009C24E5" w:rsidP="00575894">
      <w:pPr>
        <w:spacing w:before="100" w:after="100"/>
        <w:jc w:val="both"/>
        <w:rPr>
          <w:rFonts w:ascii="Book Antiqua" w:hAnsi="Book Antiqua"/>
          <w:b/>
          <w:i/>
          <w:iCs/>
          <w:color w:val="000000"/>
          <w:sz w:val="22"/>
          <w:szCs w:val="22"/>
        </w:rPr>
      </w:pPr>
      <w:r w:rsidRPr="009C24E5">
        <w:rPr>
          <w:rFonts w:ascii="Book Antiqua" w:hAnsi="Book Antiqua"/>
          <w:b/>
          <w:i/>
          <w:iCs/>
          <w:color w:val="000000"/>
          <w:sz w:val="22"/>
          <w:szCs w:val="22"/>
        </w:rPr>
        <w:t>_______________</w:t>
      </w:r>
    </w:p>
    <w:p w14:paraId="7821CC16" w14:textId="77777777" w:rsidR="009C24E5" w:rsidRPr="009C24E5" w:rsidRDefault="009C24E5" w:rsidP="00575894">
      <w:pPr>
        <w:spacing w:before="100" w:after="100"/>
        <w:jc w:val="both"/>
        <w:rPr>
          <w:rFonts w:ascii="Book Antiqua" w:hAnsi="Book Antiqua"/>
          <w:b/>
          <w:i/>
          <w:iCs/>
          <w:color w:val="000000"/>
          <w:sz w:val="22"/>
          <w:szCs w:val="22"/>
        </w:rPr>
      </w:pPr>
      <w:r w:rsidRPr="009C24E5">
        <w:rPr>
          <w:rFonts w:ascii="Book Antiqua" w:hAnsi="Book Antiqua"/>
          <w:b/>
          <w:i/>
          <w:iCs/>
          <w:color w:val="000000"/>
          <w:sz w:val="22"/>
          <w:szCs w:val="22"/>
        </w:rPr>
        <w:t>_______________</w:t>
      </w:r>
    </w:p>
    <w:p w14:paraId="439F68F2" w14:textId="77777777" w:rsidR="009C24E5" w:rsidRPr="009C24E5" w:rsidRDefault="009C24E5" w:rsidP="00575894">
      <w:pPr>
        <w:spacing w:before="100" w:after="100"/>
        <w:jc w:val="both"/>
        <w:rPr>
          <w:rFonts w:ascii="Book Antiqua" w:hAnsi="Book Antiqua"/>
          <w:b/>
          <w:i/>
          <w:iCs/>
          <w:color w:val="000000"/>
          <w:sz w:val="22"/>
          <w:szCs w:val="22"/>
        </w:rPr>
      </w:pPr>
      <w:r w:rsidRPr="009C24E5">
        <w:rPr>
          <w:rFonts w:ascii="Book Antiqua" w:hAnsi="Book Antiqua"/>
          <w:b/>
          <w:i/>
          <w:iCs/>
          <w:color w:val="000000"/>
          <w:sz w:val="22"/>
          <w:szCs w:val="22"/>
        </w:rPr>
        <w:t>_______________</w:t>
      </w:r>
    </w:p>
    <w:p w14:paraId="5589D69E" w14:textId="77777777" w:rsidR="00575894" w:rsidRPr="008B1E21" w:rsidRDefault="00575894" w:rsidP="00575894">
      <w:pPr>
        <w:keepNext/>
        <w:widowControl w:val="0"/>
        <w:spacing w:line="276" w:lineRule="auto"/>
        <w:jc w:val="right"/>
        <w:rPr>
          <w:rFonts w:ascii="Book Antiqua" w:hAnsi="Book Antiqua"/>
          <w:sz w:val="22"/>
          <w:szCs w:val="22"/>
        </w:rPr>
      </w:pPr>
      <w:r w:rsidRPr="008B1E21">
        <w:rPr>
          <w:rFonts w:ascii="Book Antiqua" w:hAnsi="Book Antiqua"/>
          <w:sz w:val="22"/>
          <w:szCs w:val="22"/>
        </w:rPr>
        <w:t>Spett.le</w:t>
      </w:r>
    </w:p>
    <w:p w14:paraId="23FB48E9" w14:textId="77777777" w:rsidR="00575894" w:rsidRPr="008B1E21" w:rsidRDefault="00575894" w:rsidP="00575894">
      <w:pPr>
        <w:keepNext/>
        <w:widowControl w:val="0"/>
        <w:spacing w:line="276" w:lineRule="auto"/>
        <w:jc w:val="right"/>
        <w:rPr>
          <w:rFonts w:ascii="Book Antiqua" w:hAnsi="Book Antiqua"/>
          <w:b/>
          <w:bCs/>
          <w:sz w:val="22"/>
          <w:szCs w:val="22"/>
        </w:rPr>
      </w:pPr>
      <w:r w:rsidRPr="008B1E21">
        <w:rPr>
          <w:rFonts w:ascii="Book Antiqua" w:hAnsi="Book Antiqua"/>
          <w:b/>
          <w:bCs/>
          <w:sz w:val="22"/>
          <w:szCs w:val="22"/>
        </w:rPr>
        <w:t xml:space="preserve">MINISTERO DELL’ISTRUZIONE </w:t>
      </w:r>
    </w:p>
    <w:p w14:paraId="7A28E07E" w14:textId="77777777" w:rsidR="00575894" w:rsidRPr="008B1E21" w:rsidRDefault="00575894" w:rsidP="00575894">
      <w:pPr>
        <w:keepNext/>
        <w:widowControl w:val="0"/>
        <w:spacing w:line="276" w:lineRule="auto"/>
        <w:jc w:val="right"/>
        <w:rPr>
          <w:rFonts w:ascii="Book Antiqua" w:hAnsi="Book Antiqua"/>
          <w:sz w:val="22"/>
          <w:szCs w:val="22"/>
        </w:rPr>
      </w:pPr>
      <w:r w:rsidRPr="008B1E21">
        <w:rPr>
          <w:rFonts w:ascii="Book Antiqua" w:hAnsi="Book Antiqua"/>
          <w:sz w:val="22"/>
          <w:szCs w:val="22"/>
        </w:rPr>
        <w:t>Viale Trastevere, 76/A</w:t>
      </w:r>
    </w:p>
    <w:p w14:paraId="0D39376A" w14:textId="77777777" w:rsidR="00575894" w:rsidRDefault="00575894" w:rsidP="00575894">
      <w:pPr>
        <w:keepNext/>
        <w:widowControl w:val="0"/>
        <w:spacing w:line="276" w:lineRule="auto"/>
        <w:jc w:val="right"/>
        <w:rPr>
          <w:rFonts w:ascii="Book Antiqua" w:hAnsi="Book Antiqua"/>
          <w:sz w:val="22"/>
          <w:szCs w:val="22"/>
        </w:rPr>
      </w:pPr>
      <w:r w:rsidRPr="008B1E21">
        <w:rPr>
          <w:rFonts w:ascii="Book Antiqua" w:hAnsi="Book Antiqua"/>
          <w:sz w:val="22"/>
          <w:szCs w:val="22"/>
        </w:rPr>
        <w:t>00153 Roma</w:t>
      </w:r>
    </w:p>
    <w:p w14:paraId="670F97E0" w14:textId="77777777" w:rsidR="009C24E5" w:rsidRPr="008B1E21" w:rsidRDefault="009C24E5" w:rsidP="009C24E5">
      <w:pPr>
        <w:keepNext/>
        <w:widowControl w:val="0"/>
        <w:spacing w:line="276" w:lineRule="auto"/>
        <w:jc w:val="right"/>
        <w:rPr>
          <w:rFonts w:ascii="Book Antiqua" w:hAnsi="Book Antiqua"/>
          <w:sz w:val="22"/>
          <w:szCs w:val="22"/>
        </w:rPr>
      </w:pPr>
      <w:bookmarkStart w:id="0" w:name="_GoBack"/>
      <w:r>
        <w:rPr>
          <w:color w:val="0000FF"/>
          <w:sz w:val="23"/>
          <w:szCs w:val="23"/>
        </w:rPr>
        <w:t>dgruf@postacert.istruzione.it</w:t>
      </w:r>
    </w:p>
    <w:bookmarkEnd w:id="0"/>
    <w:p w14:paraId="5C425952" w14:textId="77777777" w:rsidR="00F53EB2" w:rsidRPr="002D4405" w:rsidRDefault="00575894" w:rsidP="00DB7930">
      <w:pPr>
        <w:suppressAutoHyphens w:val="0"/>
        <w:spacing w:line="240" w:lineRule="auto"/>
        <w:jc w:val="both"/>
        <w:rPr>
          <w:sz w:val="22"/>
          <w:szCs w:val="22"/>
        </w:rPr>
      </w:pPr>
      <w:r w:rsidRPr="002D4405">
        <w:rPr>
          <w:rFonts w:ascii="Book Antiqua" w:hAnsi="Book Antiqua"/>
          <w:b/>
          <w:bCs/>
          <w:color w:val="000000"/>
          <w:sz w:val="22"/>
          <w:szCs w:val="22"/>
        </w:rPr>
        <w:t xml:space="preserve">Oggetto: </w:t>
      </w:r>
      <w:r w:rsidRPr="002D4405">
        <w:rPr>
          <w:rFonts w:ascii="Book Antiqua" w:eastAsia="Calibri" w:hAnsi="Book Antiqua" w:cs="Arial"/>
          <w:b/>
          <w:iCs/>
          <w:color w:val="1A1A1A"/>
          <w:sz w:val="22"/>
          <w:szCs w:val="22"/>
          <w:lang w:eastAsia="en-US"/>
        </w:rPr>
        <w:t>Atto di diffida e/o messa in mora per il mancato riconoscimento</w:t>
      </w:r>
      <w:r w:rsidR="00DB7930" w:rsidRPr="002D4405">
        <w:rPr>
          <w:rFonts w:ascii="Book Antiqua" w:hAnsi="Book Antiqua" w:cs="Verdana"/>
          <w:b/>
          <w:bCs/>
          <w:sz w:val="22"/>
          <w:szCs w:val="22"/>
        </w:rPr>
        <w:t xml:space="preserve"> del beneficio economico di euro 500,00 annui “CARTA ELETTRONICA DEL DOCENTE” previsto dall’art. 1 della Legge n. 107/2015 per l’aggiornamento e la formazione del personale docente.</w:t>
      </w:r>
    </w:p>
    <w:p w14:paraId="78697CAC" w14:textId="77777777" w:rsidR="00575894" w:rsidRPr="002D4405" w:rsidRDefault="00575894" w:rsidP="00575894">
      <w:pPr>
        <w:rPr>
          <w:sz w:val="22"/>
          <w:szCs w:val="22"/>
        </w:rPr>
      </w:pPr>
    </w:p>
    <w:p w14:paraId="01E0C32E" w14:textId="77777777" w:rsidR="00556F7E" w:rsidRPr="008B1E21" w:rsidRDefault="00DB7930" w:rsidP="005958F9">
      <w:pPr>
        <w:keepNext/>
        <w:widowControl w:val="0"/>
        <w:shd w:val="clear" w:color="auto" w:fill="F2F2F2"/>
        <w:tabs>
          <w:tab w:val="left" w:pos="567"/>
        </w:tabs>
        <w:spacing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Il</w:t>
      </w:r>
      <w:r w:rsidR="00BC4675" w:rsidRPr="00DB7930">
        <w:rPr>
          <w:rFonts w:ascii="Book Antiqua" w:eastAsia="Book Antiqua" w:hAnsi="Book Antiqua" w:cs="Book Antiqua"/>
          <w:sz w:val="22"/>
          <w:szCs w:val="22"/>
        </w:rPr>
        <w:t xml:space="preserve"> sottoscritto/a </w:t>
      </w:r>
      <w:r w:rsidR="00D10FF6" w:rsidRPr="00DB7930">
        <w:rPr>
          <w:rFonts w:ascii="Book Antiqua" w:eastAsia="Book Antiqua" w:hAnsi="Book Antiqua" w:cs="Book Antiqua"/>
          <w:sz w:val="22"/>
          <w:szCs w:val="22"/>
        </w:rPr>
        <w:t>_________</w:t>
      </w:r>
      <w:r w:rsidR="00BC4675" w:rsidRPr="00DB7930">
        <w:rPr>
          <w:rFonts w:ascii="Book Antiqua" w:eastAsia="Book Antiqua" w:hAnsi="Book Antiqua" w:cs="Book Antiqua"/>
          <w:sz w:val="22"/>
          <w:szCs w:val="22"/>
        </w:rPr>
        <w:t>______________________________________________________ nato/a _________________________ il _________________ C.F.: __________</w:t>
      </w:r>
      <w:r w:rsidR="00CE2DB6" w:rsidRPr="00DB7930">
        <w:rPr>
          <w:rFonts w:ascii="Book Antiqua" w:eastAsia="Book Antiqua" w:hAnsi="Book Antiqua" w:cs="Book Antiqua"/>
          <w:sz w:val="22"/>
          <w:szCs w:val="22"/>
        </w:rPr>
        <w:t>_____</w:t>
      </w:r>
      <w:r w:rsidR="00BC4675" w:rsidRPr="00DB7930">
        <w:rPr>
          <w:rFonts w:ascii="Book Antiqua" w:eastAsia="Book Antiqua" w:hAnsi="Book Antiqua" w:cs="Book Antiqua"/>
          <w:sz w:val="22"/>
          <w:szCs w:val="22"/>
        </w:rPr>
        <w:t>______________________ residente a ____________</w:t>
      </w:r>
      <w:r w:rsidR="00CE2DB6" w:rsidRPr="00DB7930">
        <w:rPr>
          <w:rFonts w:ascii="Book Antiqua" w:eastAsia="Book Antiqua" w:hAnsi="Book Antiqua" w:cs="Book Antiqua"/>
          <w:sz w:val="22"/>
          <w:szCs w:val="22"/>
        </w:rPr>
        <w:t>____</w:t>
      </w:r>
      <w:r w:rsidR="00BC4675" w:rsidRPr="00DB7930">
        <w:rPr>
          <w:rFonts w:ascii="Book Antiqua" w:eastAsia="Book Antiqua" w:hAnsi="Book Antiqua" w:cs="Book Antiqua"/>
          <w:sz w:val="22"/>
          <w:szCs w:val="22"/>
        </w:rPr>
        <w:t>__________ in via _________________</w:t>
      </w:r>
      <w:r w:rsidR="00CE2DB6" w:rsidRPr="00DB7930">
        <w:rPr>
          <w:rFonts w:ascii="Book Antiqua" w:eastAsia="Book Antiqua" w:hAnsi="Book Antiqua" w:cs="Book Antiqua"/>
          <w:sz w:val="22"/>
          <w:szCs w:val="22"/>
        </w:rPr>
        <w:t>_______</w:t>
      </w:r>
      <w:r w:rsidR="00BC4675" w:rsidRPr="00DB7930">
        <w:rPr>
          <w:rFonts w:ascii="Book Antiqua" w:eastAsia="Book Antiqua" w:hAnsi="Book Antiqua" w:cs="Book Antiqua"/>
          <w:sz w:val="22"/>
          <w:szCs w:val="22"/>
        </w:rPr>
        <w:t>_______________</w:t>
      </w:r>
      <w:r w:rsidR="00BC4675" w:rsidRPr="008B1E21">
        <w:rPr>
          <w:rFonts w:ascii="Book Antiqua" w:eastAsia="Book Antiqua" w:hAnsi="Book Antiqua" w:cs="Book Antiqua"/>
          <w:sz w:val="22"/>
          <w:szCs w:val="22"/>
        </w:rPr>
        <w:t xml:space="preserve"> n. </w:t>
      </w:r>
      <w:r w:rsidR="00BC4675" w:rsidRPr="005958F9">
        <w:rPr>
          <w:rFonts w:ascii="Book Antiqua" w:eastAsia="Book Antiqua" w:hAnsi="Book Antiqua" w:cs="Book Antiqua"/>
          <w:sz w:val="22"/>
          <w:szCs w:val="22"/>
          <w:highlight w:val="lightGray"/>
        </w:rPr>
        <w:t>____</w:t>
      </w:r>
      <w:r w:rsidR="00BC4675" w:rsidRPr="008B1E21">
        <w:rPr>
          <w:rFonts w:ascii="Book Antiqua" w:eastAsia="Book Antiqua" w:hAnsi="Book Antiqua" w:cs="Book Antiqua"/>
          <w:sz w:val="22"/>
          <w:szCs w:val="22"/>
        </w:rPr>
        <w:t xml:space="preserve">  </w:t>
      </w:r>
    </w:p>
    <w:p w14:paraId="26AC7662" w14:textId="77777777" w:rsidR="00556F7E" w:rsidRPr="005958F9" w:rsidRDefault="00556F7E" w:rsidP="005958F9">
      <w:pPr>
        <w:keepNext/>
        <w:widowControl w:val="0"/>
        <w:shd w:val="clear" w:color="auto" w:fill="FFFFFF"/>
        <w:tabs>
          <w:tab w:val="left" w:pos="567"/>
        </w:tabs>
        <w:spacing w:line="276" w:lineRule="auto"/>
        <w:jc w:val="both"/>
        <w:rPr>
          <w:rFonts w:eastAsia="Calibri"/>
          <w:sz w:val="22"/>
          <w:szCs w:val="22"/>
          <w:lang w:eastAsia="en-US"/>
        </w:rPr>
      </w:pPr>
    </w:p>
    <w:p w14:paraId="414649B2" w14:textId="77777777" w:rsidR="00D10FF6" w:rsidRPr="008B1E21" w:rsidRDefault="00BC4675" w:rsidP="00D10FF6">
      <w:pPr>
        <w:keepNext/>
        <w:widowControl w:val="0"/>
        <w:tabs>
          <w:tab w:val="left" w:pos="567"/>
        </w:tabs>
        <w:spacing w:line="276" w:lineRule="auto"/>
        <w:jc w:val="both"/>
        <w:rPr>
          <w:rFonts w:ascii="Book Antiqua" w:hAnsi="Book Antiqua"/>
          <w:b/>
          <w:sz w:val="22"/>
          <w:szCs w:val="22"/>
        </w:rPr>
      </w:pPr>
      <w:r w:rsidRPr="008B1E21">
        <w:rPr>
          <w:rFonts w:ascii="Book Antiqua" w:hAnsi="Book Antiqua"/>
          <w:sz w:val="22"/>
          <w:szCs w:val="22"/>
        </w:rPr>
        <w:t xml:space="preserve">Premesso di aver </w:t>
      </w:r>
      <w:r w:rsidR="00575894" w:rsidRPr="008B1E21">
        <w:rPr>
          <w:rFonts w:ascii="Book Antiqua" w:hAnsi="Book Antiqua"/>
          <w:b/>
          <w:sz w:val="22"/>
          <w:szCs w:val="22"/>
        </w:rPr>
        <w:t xml:space="preserve">prestato servizio </w:t>
      </w:r>
      <w:r w:rsidR="001024DB">
        <w:rPr>
          <w:rFonts w:ascii="Book Antiqua" w:hAnsi="Book Antiqua"/>
          <w:b/>
          <w:sz w:val="22"/>
          <w:szCs w:val="22"/>
        </w:rPr>
        <w:t xml:space="preserve">come docente </w:t>
      </w:r>
      <w:r w:rsidR="00575894" w:rsidRPr="008B1E21">
        <w:rPr>
          <w:rFonts w:ascii="Book Antiqua" w:hAnsi="Book Antiqua"/>
          <w:b/>
          <w:sz w:val="22"/>
          <w:szCs w:val="22"/>
        </w:rPr>
        <w:t>alle dipendenze del M</w:t>
      </w:r>
      <w:r w:rsidR="00D10FF6" w:rsidRPr="008B1E21">
        <w:rPr>
          <w:rFonts w:ascii="Book Antiqua" w:hAnsi="Book Antiqua"/>
          <w:b/>
          <w:sz w:val="22"/>
          <w:szCs w:val="22"/>
        </w:rPr>
        <w:t>inistero dell’Istruzione, con contratti annuali a tempo determinato (scadenza 30 giugno/31 agosto) per gli anni scolastici:</w:t>
      </w:r>
    </w:p>
    <w:p w14:paraId="4C9924BE" w14:textId="77777777" w:rsidR="00D10FF6" w:rsidRPr="008B1E21"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2019/2020</w:t>
      </w:r>
    </w:p>
    <w:p w14:paraId="2A2369DC" w14:textId="77777777" w:rsidR="00D10FF6" w:rsidRDefault="00D10FF6" w:rsidP="00D10FF6">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2020/2021</w:t>
      </w:r>
    </w:p>
    <w:p w14:paraId="2BA0F8C9" w14:textId="77777777" w:rsidR="00A012FA" w:rsidRDefault="00A012FA" w:rsidP="00A012FA">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8B1E21">
        <w:rPr>
          <w:rFonts w:ascii="Book Antiqua" w:hAnsi="Book Antiqua"/>
          <w:b/>
          <w:sz w:val="22"/>
          <w:szCs w:val="22"/>
        </w:rPr>
        <w:t>202</w:t>
      </w:r>
      <w:r>
        <w:rPr>
          <w:rFonts w:ascii="Book Antiqua" w:hAnsi="Book Antiqua"/>
          <w:b/>
          <w:sz w:val="22"/>
          <w:szCs w:val="22"/>
        </w:rPr>
        <w:t>1</w:t>
      </w:r>
      <w:r w:rsidRPr="008B1E21">
        <w:rPr>
          <w:rFonts w:ascii="Book Antiqua" w:hAnsi="Book Antiqua"/>
          <w:b/>
          <w:sz w:val="22"/>
          <w:szCs w:val="22"/>
        </w:rPr>
        <w:t>/202</w:t>
      </w:r>
      <w:r>
        <w:rPr>
          <w:rFonts w:ascii="Book Antiqua" w:hAnsi="Book Antiqua"/>
          <w:b/>
          <w:sz w:val="22"/>
          <w:szCs w:val="22"/>
        </w:rPr>
        <w:t>2</w:t>
      </w:r>
    </w:p>
    <w:p w14:paraId="59750505" w14:textId="5E894DB7" w:rsidR="000546E9" w:rsidRDefault="000546E9" w:rsidP="00A012FA">
      <w:pPr>
        <w:pStyle w:val="Paragrafoelenco"/>
        <w:keepNext/>
        <w:widowControl w:val="0"/>
        <w:numPr>
          <w:ilvl w:val="0"/>
          <w:numId w:val="3"/>
        </w:numPr>
        <w:tabs>
          <w:tab w:val="left" w:pos="567"/>
        </w:tabs>
        <w:spacing w:line="276" w:lineRule="auto"/>
        <w:jc w:val="both"/>
        <w:rPr>
          <w:rFonts w:ascii="Book Antiqua" w:hAnsi="Book Antiqua"/>
          <w:b/>
          <w:sz w:val="22"/>
          <w:szCs w:val="22"/>
        </w:rPr>
      </w:pPr>
      <w:r>
        <w:rPr>
          <w:rFonts w:ascii="Book Antiqua" w:hAnsi="Book Antiqua"/>
          <w:b/>
          <w:sz w:val="22"/>
          <w:szCs w:val="22"/>
        </w:rPr>
        <w:t>2022/2023</w:t>
      </w:r>
    </w:p>
    <w:p w14:paraId="54773F52" w14:textId="446025F5" w:rsidR="00485FF3" w:rsidRPr="00485FF3" w:rsidRDefault="00485FF3" w:rsidP="00485FF3">
      <w:pPr>
        <w:pStyle w:val="Paragrafoelenco"/>
        <w:keepNext/>
        <w:widowControl w:val="0"/>
        <w:numPr>
          <w:ilvl w:val="0"/>
          <w:numId w:val="3"/>
        </w:numPr>
        <w:tabs>
          <w:tab w:val="left" w:pos="567"/>
        </w:tabs>
        <w:spacing w:line="276" w:lineRule="auto"/>
        <w:jc w:val="both"/>
        <w:rPr>
          <w:rFonts w:ascii="Book Antiqua" w:hAnsi="Book Antiqua"/>
          <w:b/>
          <w:sz w:val="22"/>
          <w:szCs w:val="22"/>
        </w:rPr>
      </w:pPr>
      <w:r>
        <w:rPr>
          <w:rFonts w:ascii="Book Antiqua" w:hAnsi="Book Antiqua"/>
          <w:b/>
          <w:sz w:val="22"/>
          <w:szCs w:val="22"/>
        </w:rPr>
        <w:t>202</w:t>
      </w:r>
      <w:r>
        <w:rPr>
          <w:rFonts w:ascii="Book Antiqua" w:hAnsi="Book Antiqua"/>
          <w:b/>
          <w:sz w:val="22"/>
          <w:szCs w:val="22"/>
        </w:rPr>
        <w:t>3</w:t>
      </w:r>
      <w:r>
        <w:rPr>
          <w:rFonts w:ascii="Book Antiqua" w:hAnsi="Book Antiqua"/>
          <w:b/>
          <w:sz w:val="22"/>
          <w:szCs w:val="22"/>
        </w:rPr>
        <w:t>/202</w:t>
      </w:r>
      <w:r>
        <w:rPr>
          <w:rFonts w:ascii="Book Antiqua" w:hAnsi="Book Antiqua"/>
          <w:b/>
          <w:sz w:val="22"/>
          <w:szCs w:val="22"/>
        </w:rPr>
        <w:t>4</w:t>
      </w:r>
    </w:p>
    <w:p w14:paraId="794E6E06" w14:textId="77777777" w:rsidR="009C24E5" w:rsidRDefault="009C24E5" w:rsidP="009C24E5">
      <w:pPr>
        <w:keepNext/>
        <w:widowControl w:val="0"/>
        <w:tabs>
          <w:tab w:val="left" w:pos="567"/>
        </w:tabs>
        <w:spacing w:line="276" w:lineRule="auto"/>
        <w:jc w:val="both"/>
        <w:rPr>
          <w:rFonts w:ascii="Book Antiqua" w:hAnsi="Book Antiqua"/>
          <w:b/>
          <w:sz w:val="22"/>
          <w:szCs w:val="22"/>
        </w:rPr>
      </w:pPr>
      <w:r>
        <w:rPr>
          <w:rFonts w:ascii="Book Antiqua" w:hAnsi="Book Antiqua"/>
          <w:b/>
          <w:sz w:val="22"/>
          <w:szCs w:val="22"/>
        </w:rPr>
        <w:t xml:space="preserve">e di essere </w:t>
      </w:r>
    </w:p>
    <w:p w14:paraId="50DFDAE2" w14:textId="21908492" w:rsidR="009C24E5" w:rsidRPr="009C24E5" w:rsidRDefault="009C24E5" w:rsidP="00E4227B">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9C24E5">
        <w:rPr>
          <w:rFonts w:ascii="Book Antiqua" w:hAnsi="Book Antiqua"/>
          <w:b/>
          <w:sz w:val="22"/>
          <w:szCs w:val="22"/>
        </w:rPr>
        <w:t>docente in servizio con contratto a tempo indet</w:t>
      </w:r>
      <w:r>
        <w:rPr>
          <w:rFonts w:ascii="Book Antiqua" w:hAnsi="Book Antiqua"/>
          <w:b/>
          <w:sz w:val="22"/>
          <w:szCs w:val="22"/>
        </w:rPr>
        <w:t>erminato dal ……………</w:t>
      </w:r>
      <w:proofErr w:type="gramStart"/>
      <w:r>
        <w:rPr>
          <w:rFonts w:ascii="Book Antiqua" w:hAnsi="Book Antiqua"/>
          <w:b/>
          <w:sz w:val="22"/>
          <w:szCs w:val="22"/>
        </w:rPr>
        <w:t xml:space="preserve">…,  </w:t>
      </w:r>
      <w:r w:rsidR="00FA5AB8">
        <w:rPr>
          <w:rFonts w:ascii="Book Antiqua" w:hAnsi="Book Antiqua"/>
          <w:b/>
          <w:sz w:val="22"/>
          <w:szCs w:val="22"/>
        </w:rPr>
        <w:t>in</w:t>
      </w:r>
      <w:proofErr w:type="gramEnd"/>
      <w:r w:rsidR="00FA5AB8">
        <w:rPr>
          <w:rFonts w:ascii="Book Antiqua" w:hAnsi="Book Antiqua"/>
          <w:b/>
          <w:sz w:val="22"/>
          <w:szCs w:val="22"/>
        </w:rPr>
        <w:t xml:space="preserve"> servizio </w:t>
      </w:r>
      <w:r w:rsidR="00485FF3">
        <w:rPr>
          <w:rFonts w:ascii="Book Antiqua" w:hAnsi="Book Antiqua"/>
          <w:b/>
          <w:sz w:val="22"/>
          <w:szCs w:val="22"/>
        </w:rPr>
        <w:t xml:space="preserve">per </w:t>
      </w:r>
      <w:proofErr w:type="spellStart"/>
      <w:r w:rsidR="00485FF3">
        <w:rPr>
          <w:rFonts w:ascii="Book Antiqua" w:hAnsi="Book Antiqua"/>
          <w:b/>
          <w:sz w:val="22"/>
          <w:szCs w:val="22"/>
        </w:rPr>
        <w:t>l’a.s.</w:t>
      </w:r>
      <w:proofErr w:type="spellEnd"/>
      <w:r w:rsidR="00485FF3">
        <w:rPr>
          <w:rFonts w:ascii="Book Antiqua" w:hAnsi="Book Antiqua"/>
          <w:b/>
          <w:sz w:val="22"/>
          <w:szCs w:val="22"/>
        </w:rPr>
        <w:t xml:space="preserve"> 2024/25</w:t>
      </w:r>
      <w:r w:rsidR="00FA5AB8">
        <w:rPr>
          <w:rFonts w:ascii="Book Antiqua" w:hAnsi="Book Antiqua"/>
          <w:b/>
          <w:sz w:val="22"/>
          <w:szCs w:val="22"/>
        </w:rPr>
        <w:t xml:space="preserve"> </w:t>
      </w:r>
      <w:r w:rsidRPr="009C24E5">
        <w:rPr>
          <w:rFonts w:ascii="Book Antiqua" w:hAnsi="Book Antiqua"/>
          <w:b/>
          <w:sz w:val="22"/>
          <w:szCs w:val="22"/>
        </w:rPr>
        <w:t>presso…………………………………………</w:t>
      </w:r>
      <w:r w:rsidR="00A66297">
        <w:rPr>
          <w:rFonts w:ascii="Book Antiqua" w:hAnsi="Book Antiqua"/>
          <w:b/>
          <w:sz w:val="22"/>
          <w:szCs w:val="22"/>
        </w:rPr>
        <w:t>……………………………………</w:t>
      </w:r>
    </w:p>
    <w:p w14:paraId="36DCEFF0" w14:textId="77777777" w:rsidR="009C24E5" w:rsidRPr="009C24E5" w:rsidRDefault="009C24E5" w:rsidP="009C24E5">
      <w:pPr>
        <w:keepNext/>
        <w:widowControl w:val="0"/>
        <w:tabs>
          <w:tab w:val="left" w:pos="567"/>
        </w:tabs>
        <w:spacing w:line="276" w:lineRule="auto"/>
        <w:jc w:val="both"/>
        <w:rPr>
          <w:rFonts w:ascii="Book Antiqua" w:hAnsi="Book Antiqua"/>
          <w:b/>
          <w:sz w:val="22"/>
          <w:szCs w:val="22"/>
        </w:rPr>
      </w:pPr>
      <w:r w:rsidRPr="009C24E5">
        <w:rPr>
          <w:rFonts w:ascii="Book Antiqua" w:hAnsi="Book Antiqua"/>
          <w:b/>
          <w:sz w:val="22"/>
          <w:szCs w:val="22"/>
        </w:rPr>
        <w:t>ovvero</w:t>
      </w:r>
    </w:p>
    <w:p w14:paraId="54ED89E0" w14:textId="4337E0FB" w:rsidR="009C24E5" w:rsidRPr="009C24E5" w:rsidRDefault="009C24E5" w:rsidP="006F5C80">
      <w:pPr>
        <w:pStyle w:val="Paragrafoelenco"/>
        <w:keepNext/>
        <w:widowControl w:val="0"/>
        <w:numPr>
          <w:ilvl w:val="0"/>
          <w:numId w:val="3"/>
        </w:numPr>
        <w:tabs>
          <w:tab w:val="left" w:pos="567"/>
        </w:tabs>
        <w:spacing w:line="276" w:lineRule="auto"/>
        <w:jc w:val="both"/>
        <w:rPr>
          <w:rFonts w:ascii="Book Antiqua" w:hAnsi="Book Antiqua"/>
          <w:b/>
          <w:sz w:val="22"/>
          <w:szCs w:val="22"/>
        </w:rPr>
      </w:pPr>
      <w:r w:rsidRPr="009C24E5">
        <w:rPr>
          <w:rFonts w:ascii="Book Antiqua" w:hAnsi="Book Antiqua"/>
          <w:b/>
          <w:sz w:val="22"/>
          <w:szCs w:val="22"/>
        </w:rPr>
        <w:t xml:space="preserve">docente in servizio con contratto a tempo determinato fino al 30/6 o al 31/8 </w:t>
      </w:r>
      <w:r w:rsidR="00FA5AB8">
        <w:rPr>
          <w:rFonts w:ascii="Book Antiqua" w:hAnsi="Book Antiqua"/>
          <w:b/>
          <w:sz w:val="22"/>
          <w:szCs w:val="22"/>
        </w:rPr>
        <w:t xml:space="preserve">per </w:t>
      </w:r>
      <w:proofErr w:type="gramStart"/>
      <w:r>
        <w:rPr>
          <w:rFonts w:ascii="Book Antiqua" w:hAnsi="Book Antiqua"/>
          <w:b/>
          <w:sz w:val="22"/>
          <w:szCs w:val="22"/>
        </w:rPr>
        <w:t>l’</w:t>
      </w:r>
      <w:r w:rsidRPr="009C24E5">
        <w:rPr>
          <w:rFonts w:ascii="Book Antiqua" w:hAnsi="Book Antiqua"/>
          <w:b/>
          <w:sz w:val="22"/>
          <w:szCs w:val="22"/>
        </w:rPr>
        <w:t xml:space="preserve"> </w:t>
      </w:r>
      <w:proofErr w:type="spellStart"/>
      <w:r w:rsidRPr="009C24E5">
        <w:rPr>
          <w:rFonts w:ascii="Book Antiqua" w:hAnsi="Book Antiqua"/>
          <w:b/>
          <w:sz w:val="22"/>
          <w:szCs w:val="22"/>
        </w:rPr>
        <w:t>a.s.</w:t>
      </w:r>
      <w:proofErr w:type="spellEnd"/>
      <w:proofErr w:type="gramEnd"/>
      <w:r w:rsidRPr="009C24E5">
        <w:rPr>
          <w:rFonts w:ascii="Book Antiqua" w:hAnsi="Book Antiqua"/>
          <w:b/>
          <w:sz w:val="22"/>
          <w:szCs w:val="22"/>
        </w:rPr>
        <w:t xml:space="preserve"> 20</w:t>
      </w:r>
      <w:r>
        <w:rPr>
          <w:rFonts w:ascii="Book Antiqua" w:hAnsi="Book Antiqua"/>
          <w:b/>
          <w:sz w:val="22"/>
          <w:szCs w:val="22"/>
        </w:rPr>
        <w:t>2</w:t>
      </w:r>
      <w:r w:rsidR="00485FF3">
        <w:rPr>
          <w:rFonts w:ascii="Book Antiqua" w:hAnsi="Book Antiqua"/>
          <w:b/>
          <w:sz w:val="22"/>
          <w:szCs w:val="22"/>
        </w:rPr>
        <w:t>4</w:t>
      </w:r>
      <w:r>
        <w:rPr>
          <w:rFonts w:ascii="Book Antiqua" w:hAnsi="Book Antiqua"/>
          <w:b/>
          <w:sz w:val="22"/>
          <w:szCs w:val="22"/>
        </w:rPr>
        <w:t>/2</w:t>
      </w:r>
      <w:r w:rsidR="00485FF3">
        <w:rPr>
          <w:rFonts w:ascii="Book Antiqua" w:hAnsi="Book Antiqua"/>
          <w:b/>
          <w:sz w:val="22"/>
          <w:szCs w:val="22"/>
        </w:rPr>
        <w:t>5</w:t>
      </w:r>
      <w:r>
        <w:rPr>
          <w:rFonts w:ascii="Book Antiqua" w:hAnsi="Book Antiqua"/>
          <w:b/>
          <w:sz w:val="22"/>
          <w:szCs w:val="22"/>
        </w:rPr>
        <w:t xml:space="preserve"> dal ……………………. </w:t>
      </w:r>
      <w:r w:rsidR="00FA5AB8">
        <w:rPr>
          <w:rFonts w:ascii="Book Antiqua" w:hAnsi="Book Antiqua"/>
          <w:b/>
          <w:sz w:val="22"/>
          <w:szCs w:val="22"/>
        </w:rPr>
        <w:t xml:space="preserve">in servizio </w:t>
      </w:r>
      <w:r>
        <w:rPr>
          <w:rFonts w:ascii="Book Antiqua" w:hAnsi="Book Antiqua"/>
          <w:b/>
          <w:sz w:val="22"/>
          <w:szCs w:val="22"/>
        </w:rPr>
        <w:t>presso …………………………………………………</w:t>
      </w:r>
      <w:proofErr w:type="gramStart"/>
      <w:r>
        <w:rPr>
          <w:rFonts w:ascii="Book Antiqua" w:hAnsi="Book Antiqua"/>
          <w:b/>
          <w:sz w:val="22"/>
          <w:szCs w:val="22"/>
        </w:rPr>
        <w:t>…….</w:t>
      </w:r>
      <w:proofErr w:type="gramEnd"/>
      <w:r>
        <w:rPr>
          <w:rFonts w:ascii="Book Antiqua" w:hAnsi="Book Antiqua"/>
          <w:b/>
          <w:sz w:val="22"/>
          <w:szCs w:val="22"/>
        </w:rPr>
        <w:t>.</w:t>
      </w:r>
    </w:p>
    <w:p w14:paraId="37CF3F5A" w14:textId="77777777" w:rsidR="00D10FF6" w:rsidRPr="008B1E21" w:rsidRDefault="00F40478" w:rsidP="00D10FF6">
      <w:pPr>
        <w:keepNext/>
        <w:widowControl w:val="0"/>
        <w:tabs>
          <w:tab w:val="left" w:pos="567"/>
        </w:tabs>
        <w:spacing w:line="276" w:lineRule="auto"/>
        <w:jc w:val="both"/>
        <w:rPr>
          <w:rFonts w:ascii="Book Antiqua" w:hAnsi="Book Antiqua"/>
          <w:bCs/>
          <w:sz w:val="22"/>
          <w:szCs w:val="22"/>
        </w:rPr>
      </w:pPr>
      <w:r>
        <w:rPr>
          <w:rFonts w:ascii="Book Antiqua" w:hAnsi="Book Antiqua"/>
          <w:bCs/>
          <w:sz w:val="22"/>
          <w:szCs w:val="22"/>
        </w:rPr>
        <w:t xml:space="preserve">Pur avendo lavorato </w:t>
      </w:r>
      <w:r w:rsidR="00D10FF6" w:rsidRPr="008B1E21">
        <w:rPr>
          <w:rFonts w:ascii="Book Antiqua" w:hAnsi="Book Antiqua"/>
          <w:bCs/>
          <w:sz w:val="22"/>
          <w:szCs w:val="22"/>
        </w:rPr>
        <w:t xml:space="preserve">con oneri e responsabilità in nulla inferiori a quelli dei colleghi di ruolo, </w:t>
      </w:r>
      <w:r w:rsidR="00D10FF6" w:rsidRPr="008B1E21">
        <w:rPr>
          <w:rFonts w:ascii="Book Antiqua" w:hAnsi="Book Antiqua"/>
          <w:b/>
          <w:sz w:val="22"/>
          <w:szCs w:val="22"/>
        </w:rPr>
        <w:t>non ha usufruito dell'erogazione della somma di € 500 annui, di cui all'art. 1, comma 121, della l. n. 107/2015</w:t>
      </w:r>
      <w:r w:rsidR="00D10FF6" w:rsidRPr="008B1E21">
        <w:rPr>
          <w:rFonts w:ascii="Book Antiqua" w:hAnsi="Book Antiqua"/>
          <w:bCs/>
          <w:sz w:val="22"/>
          <w:szCs w:val="22"/>
        </w:rPr>
        <w:t>, vincolata all’acquisto di beni e servizi formativi, finalizzati allo sviluppo delle competenze professionali (c.d. “Carta elettronica del docente”).</w:t>
      </w:r>
    </w:p>
    <w:p w14:paraId="24BE2588" w14:textId="77777777" w:rsidR="00D10FF6" w:rsidRPr="008B1E21" w:rsidRDefault="00D10FF6" w:rsidP="00D10FF6">
      <w:pPr>
        <w:pStyle w:val="Default"/>
        <w:widowControl w:val="0"/>
        <w:shd w:val="clear" w:color="auto" w:fill="FFFFFF"/>
        <w:tabs>
          <w:tab w:val="left" w:pos="709"/>
          <w:tab w:val="left" w:pos="993"/>
          <w:tab w:val="left" w:pos="1276"/>
        </w:tabs>
        <w:spacing w:line="276" w:lineRule="auto"/>
        <w:ind w:right="-7"/>
        <w:jc w:val="both"/>
        <w:rPr>
          <w:rFonts w:ascii="Book Antiqua" w:hAnsi="Book Antiqua" w:cs="Calibri"/>
          <w:bCs/>
          <w:i/>
          <w:iCs/>
          <w:sz w:val="22"/>
          <w:szCs w:val="22"/>
        </w:rPr>
      </w:pPr>
      <w:r w:rsidRPr="008B1E21">
        <w:rPr>
          <w:rFonts w:ascii="Book Antiqua" w:hAnsi="Book Antiqua" w:cs="Calibri"/>
          <w:bCs/>
          <w:sz w:val="22"/>
          <w:szCs w:val="22"/>
        </w:rPr>
        <w:t>L’</w:t>
      </w:r>
      <w:r w:rsidRPr="008B1E21">
        <w:rPr>
          <w:rFonts w:ascii="Book Antiqua" w:hAnsi="Book Antiqua" w:cs="Calibri"/>
          <w:b/>
          <w:sz w:val="22"/>
          <w:szCs w:val="22"/>
        </w:rPr>
        <w:t>art. 1, comma 121, della L. n. 107/2015</w:t>
      </w:r>
      <w:r w:rsidRPr="008B1E21">
        <w:rPr>
          <w:rFonts w:ascii="Book Antiqua" w:hAnsi="Book Antiqua" w:cs="Calibri"/>
          <w:bCs/>
          <w:sz w:val="22"/>
          <w:szCs w:val="22"/>
        </w:rPr>
        <w:t xml:space="preserve"> ha infatti sancito che “</w:t>
      </w:r>
      <w:r w:rsidRPr="008B1E21">
        <w:rPr>
          <w:rFonts w:ascii="Book Antiqua" w:hAnsi="Book Antiqua" w:cs="Calibri"/>
          <w:b/>
          <w:i/>
          <w:iCs/>
          <w:sz w:val="22"/>
          <w:szCs w:val="22"/>
        </w:rPr>
        <w:t>al fine di sostenere la formazione continua dei docenti e di valorizzarne le competenze professionali,</w:t>
      </w:r>
      <w:r w:rsidRPr="008B1E21">
        <w:rPr>
          <w:rFonts w:ascii="Book Antiqua" w:hAnsi="Book Antiqua" w:cs="Calibri"/>
          <w:bCs/>
          <w:i/>
          <w:iCs/>
          <w:sz w:val="22"/>
          <w:szCs w:val="22"/>
        </w:rPr>
        <w:t xml:space="preserve"> </w:t>
      </w:r>
      <w:r w:rsidRPr="008B1E21">
        <w:rPr>
          <w:rFonts w:ascii="Book Antiqua" w:hAnsi="Book Antiqua" w:cs="Calibri"/>
          <w:b/>
          <w:i/>
          <w:iCs/>
          <w:sz w:val="22"/>
          <w:szCs w:val="22"/>
        </w:rPr>
        <w:t>è istituita</w:t>
      </w:r>
      <w:r w:rsidRPr="008B1E21">
        <w:rPr>
          <w:rFonts w:ascii="Book Antiqua" w:hAnsi="Book Antiqua" w:cs="Calibri"/>
          <w:bCs/>
          <w:i/>
          <w:iCs/>
          <w:sz w:val="22"/>
          <w:szCs w:val="22"/>
        </w:rPr>
        <w:t xml:space="preserve">, nel rispetto del limite di spesa di cui al comma 123, </w:t>
      </w:r>
      <w:r w:rsidRPr="008B1E21">
        <w:rPr>
          <w:rFonts w:ascii="Book Antiqua" w:hAnsi="Book Antiqua" w:cs="Calibri"/>
          <w:b/>
          <w:i/>
          <w:iCs/>
          <w:sz w:val="22"/>
          <w:szCs w:val="22"/>
        </w:rPr>
        <w:t xml:space="preserve">la Carta elettronica per l'aggiornamento e la formazione del </w:t>
      </w:r>
      <w:r w:rsidRPr="008B1E21">
        <w:rPr>
          <w:rFonts w:ascii="Book Antiqua" w:hAnsi="Book Antiqua" w:cs="Calibri"/>
          <w:b/>
          <w:i/>
          <w:iCs/>
          <w:sz w:val="22"/>
          <w:szCs w:val="22"/>
          <w:u w:val="single"/>
        </w:rPr>
        <w:t>docente di ruolo</w:t>
      </w:r>
      <w:r w:rsidRPr="008B1E21">
        <w:rPr>
          <w:rFonts w:ascii="Book Antiqua" w:hAnsi="Book Antiqua" w:cs="Calibri"/>
          <w:bCs/>
          <w:i/>
          <w:iCs/>
          <w:sz w:val="22"/>
          <w:szCs w:val="22"/>
        </w:rPr>
        <w:t xml:space="preserve"> delle istituzioni scolastiche di ogni ordine e grado. La Carta, dell'</w:t>
      </w:r>
      <w:r w:rsidRPr="008B1E21">
        <w:rPr>
          <w:rFonts w:ascii="Book Antiqua" w:hAnsi="Book Antiqua" w:cs="Calibri"/>
          <w:b/>
          <w:bCs/>
          <w:i/>
          <w:iCs/>
          <w:sz w:val="22"/>
          <w:szCs w:val="22"/>
          <w:u w:val="single"/>
        </w:rPr>
        <w:t xml:space="preserve">importo nominale di euro 500 annui </w:t>
      </w:r>
      <w:r w:rsidRPr="008B1E21">
        <w:rPr>
          <w:rFonts w:ascii="Book Antiqua" w:hAnsi="Book Antiqua" w:cs="Calibri"/>
          <w:b/>
          <w:i/>
          <w:iCs/>
          <w:sz w:val="22"/>
          <w:szCs w:val="22"/>
          <w:shd w:val="clear" w:color="auto" w:fill="E7E6E6"/>
        </w:rPr>
        <w:t>per ciascun anno scolastico</w:t>
      </w:r>
      <w:r w:rsidRPr="008B1E21">
        <w:rPr>
          <w:rFonts w:ascii="Book Antiqua" w:hAnsi="Book Antiqua" w:cs="Calibri"/>
          <w:bCs/>
          <w:i/>
          <w:iCs/>
          <w:sz w:val="22"/>
          <w:szCs w:val="22"/>
        </w:rPr>
        <w:t xml:space="preserve">, può essere utilizzata </w:t>
      </w:r>
      <w:r w:rsidRPr="008B1E21">
        <w:rPr>
          <w:rFonts w:ascii="Book Antiqua" w:hAnsi="Book Antiqua" w:cs="Calibri"/>
          <w:b/>
          <w:i/>
          <w:iCs/>
          <w:sz w:val="22"/>
          <w:szCs w:val="22"/>
          <w:u w:val="single"/>
        </w:rPr>
        <w:t>per l'acquisto di libri e di testi, anche in formato digitale, di pubblicazioni e di riviste comunque utili all'aggiornamento professionale, per l'acquisto di hardware e software, per l'iscrizione a corsi per attività di aggiornamento e di qualificazione delle competenze professional</w:t>
      </w:r>
      <w:r w:rsidRPr="008B1E21">
        <w:rPr>
          <w:rFonts w:ascii="Book Antiqua" w:hAnsi="Book Antiqua" w:cs="Calibri"/>
          <w:bCs/>
          <w:i/>
          <w:iCs/>
          <w:sz w:val="22"/>
          <w:szCs w:val="22"/>
        </w:rPr>
        <w:t xml:space="preserve">i, svolti da enti accreditati presso il Ministero dell'istruzione, dell’università e della ricerca, a corsi di laurea, di laurea magistrale, specialistica o a ciclo unico, inerenti al profilo professionale, ovvero a corsi post </w:t>
      </w:r>
      <w:proofErr w:type="spellStart"/>
      <w:r w:rsidRPr="008B1E21">
        <w:rPr>
          <w:rFonts w:ascii="Book Antiqua" w:hAnsi="Book Antiqua" w:cs="Calibri"/>
          <w:bCs/>
          <w:i/>
          <w:iCs/>
          <w:sz w:val="22"/>
          <w:szCs w:val="22"/>
        </w:rPr>
        <w:t>lauream</w:t>
      </w:r>
      <w:proofErr w:type="spellEnd"/>
      <w:r w:rsidRPr="008B1E21">
        <w:rPr>
          <w:rFonts w:ascii="Book Antiqua" w:hAnsi="Book Antiqua" w:cs="Calibri"/>
          <w:bCs/>
          <w:i/>
          <w:iCs/>
          <w:sz w:val="22"/>
          <w:szCs w:val="22"/>
        </w:rPr>
        <w:t xml:space="preserve"> o a master universitari inerenti al profilo professionale, </w:t>
      </w:r>
      <w:r w:rsidRPr="008B1E21">
        <w:rPr>
          <w:rFonts w:ascii="Book Antiqua" w:hAnsi="Book Antiqua" w:cs="Calibri"/>
          <w:b/>
          <w:i/>
          <w:iCs/>
          <w:sz w:val="22"/>
          <w:szCs w:val="22"/>
        </w:rPr>
        <w:t>per rappresentazioni teatrali e cinematografiche, per l'ingresso a musei, mostre ed eventi culturali e spettacoli dal vivo, nonché' per iniziative coerenti con le attività individuate nell'ambito del piano triennale dell'offerta formativa delle scuole e del Piano nazionale di formazione</w:t>
      </w:r>
      <w:r w:rsidRPr="008B1E21">
        <w:rPr>
          <w:rFonts w:ascii="Book Antiqua" w:hAnsi="Book Antiqua" w:cs="Calibri"/>
          <w:bCs/>
          <w:i/>
          <w:iCs/>
          <w:sz w:val="22"/>
          <w:szCs w:val="22"/>
        </w:rPr>
        <w:t xml:space="preserve"> di cui al comma 124”.</w:t>
      </w:r>
    </w:p>
    <w:p w14:paraId="2DB290F9"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Cs/>
          <w:sz w:val="22"/>
          <w:szCs w:val="22"/>
        </w:rPr>
      </w:pPr>
      <w:r w:rsidRPr="008B1E21">
        <w:rPr>
          <w:rFonts w:ascii="Book Antiqua" w:hAnsi="Book Antiqua" w:cs="Calibri"/>
          <w:bCs/>
          <w:sz w:val="22"/>
          <w:szCs w:val="22"/>
        </w:rPr>
        <w:lastRenderedPageBreak/>
        <w:t>Il successivo comma 122 ha poi demandato ad un decreto del Presidente del Consiglio dei ministri, di concerto con il Ministro dell’istruzione, dell’università e della ricerca e con il Ministro dell’economia e delle finanze, il compito di definire «</w:t>
      </w:r>
      <w:r w:rsidRPr="008B1E21">
        <w:rPr>
          <w:rFonts w:ascii="Book Antiqua" w:hAnsi="Book Antiqua" w:cs="Calibri"/>
          <w:bCs/>
          <w:i/>
          <w:sz w:val="22"/>
          <w:szCs w:val="22"/>
        </w:rPr>
        <w:t>i criteri e le modalità di assegnazione e utilizzo della Carta di cui al comma 121, l’importo da assegnare nell’ambito delle risorse disponibili di cui al comma 123, tenendo conto del sistema pubblico per la gestione dell’identità digitale, nonché le modalità per l’erogazione delle agevolazioni e dei benefici collegati alla Carta medesima».</w:t>
      </w:r>
    </w:p>
    <w:p w14:paraId="36706DA2"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Cs/>
          <w:sz w:val="22"/>
          <w:szCs w:val="22"/>
        </w:rPr>
      </w:pPr>
      <w:r w:rsidRPr="008B1E21">
        <w:rPr>
          <w:rFonts w:ascii="Book Antiqua" w:hAnsi="Book Antiqua" w:cs="Calibri"/>
          <w:b/>
          <w:bCs/>
          <w:sz w:val="22"/>
          <w:szCs w:val="22"/>
        </w:rPr>
        <w:t>Il D.P.C.M. n. 32313 del 23 settembre 2015</w:t>
      </w:r>
      <w:r w:rsidRPr="008B1E21">
        <w:rPr>
          <w:rFonts w:ascii="Book Antiqua" w:hAnsi="Book Antiqua" w:cs="Calibri"/>
          <w:bCs/>
          <w:sz w:val="22"/>
          <w:szCs w:val="22"/>
        </w:rPr>
        <w:t xml:space="preserve">, recante le disposizioni per le modalità di assegnazione e di utilizzo della Carta Elettronica per l’aggiornamento del docente di </w:t>
      </w:r>
      <w:r w:rsidRPr="008B1E21">
        <w:rPr>
          <w:rFonts w:ascii="Book Antiqua" w:hAnsi="Book Antiqua" w:cs="Calibri"/>
          <w:b/>
          <w:bCs/>
          <w:sz w:val="22"/>
          <w:szCs w:val="22"/>
        </w:rPr>
        <w:t>ruolo</w:t>
      </w:r>
      <w:r w:rsidRPr="008B1E21">
        <w:rPr>
          <w:rFonts w:ascii="Book Antiqua" w:hAnsi="Book Antiqua" w:cs="Calibri"/>
          <w:bCs/>
          <w:sz w:val="22"/>
          <w:szCs w:val="22"/>
        </w:rPr>
        <w:t xml:space="preserve"> delle istituzioni scolastiche di ogni ordine e grado, </w:t>
      </w:r>
      <w:r w:rsidRPr="008B1E21">
        <w:rPr>
          <w:rFonts w:ascii="Book Antiqua" w:hAnsi="Book Antiqua" w:cs="Calibri"/>
          <w:sz w:val="22"/>
          <w:szCs w:val="22"/>
        </w:rPr>
        <w:t xml:space="preserve">ha quindi statuito, </w:t>
      </w:r>
      <w:r w:rsidRPr="008B1E21">
        <w:rPr>
          <w:rFonts w:ascii="Book Antiqua" w:hAnsi="Book Antiqua" w:cs="Calibri"/>
          <w:bCs/>
          <w:sz w:val="22"/>
          <w:szCs w:val="22"/>
        </w:rPr>
        <w:t xml:space="preserve">all’art. 2, </w:t>
      </w:r>
      <w:r w:rsidRPr="008B1E21">
        <w:rPr>
          <w:rFonts w:ascii="Book Antiqua" w:hAnsi="Book Antiqua" w:cs="Calibri"/>
          <w:sz w:val="22"/>
          <w:szCs w:val="22"/>
        </w:rPr>
        <w:t>che la</w:t>
      </w:r>
      <w:r w:rsidRPr="008B1E21">
        <w:rPr>
          <w:rFonts w:ascii="Book Antiqua" w:hAnsi="Book Antiqua" w:cs="Calibri"/>
          <w:bCs/>
          <w:sz w:val="22"/>
          <w:szCs w:val="22"/>
        </w:rPr>
        <w:t xml:space="preserve"> somma di € 500 annui può essere erogata solo ai </w:t>
      </w:r>
      <w:r w:rsidRPr="008B1E21">
        <w:rPr>
          <w:rFonts w:ascii="Book Antiqua" w:hAnsi="Book Antiqua" w:cs="Calibri"/>
          <w:sz w:val="22"/>
          <w:szCs w:val="22"/>
        </w:rPr>
        <w:t>“</w:t>
      </w:r>
      <w:r w:rsidRPr="008B1E21">
        <w:rPr>
          <w:rFonts w:ascii="Book Antiqua" w:hAnsi="Book Antiqua" w:cs="Calibri"/>
          <w:b/>
          <w:bCs/>
          <w:i/>
          <w:iCs/>
          <w:sz w:val="22"/>
          <w:szCs w:val="22"/>
          <w:u w:val="single"/>
        </w:rPr>
        <w:t>docenti di ruolo a tempo indeterminato</w:t>
      </w:r>
      <w:r w:rsidRPr="008B1E21">
        <w:rPr>
          <w:rFonts w:ascii="Book Antiqua" w:hAnsi="Book Antiqua" w:cs="Calibri"/>
          <w:i/>
          <w:iCs/>
          <w:sz w:val="22"/>
          <w:szCs w:val="22"/>
        </w:rPr>
        <w:t xml:space="preserve"> presso le Istituzioni scolastiche statali, sia a tempo pieno che a tempo parziale, compresi i docenti che sono in periodo di formazione e prova</w:t>
      </w:r>
      <w:r w:rsidRPr="008B1E21">
        <w:rPr>
          <w:rFonts w:ascii="Book Antiqua" w:hAnsi="Book Antiqua" w:cs="Calibri"/>
          <w:bCs/>
          <w:sz w:val="22"/>
          <w:szCs w:val="22"/>
        </w:rPr>
        <w:t xml:space="preserve">”. </w:t>
      </w:r>
    </w:p>
    <w:p w14:paraId="122ABD24"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
          <w:bCs/>
          <w:sz w:val="22"/>
          <w:szCs w:val="22"/>
        </w:rPr>
      </w:pPr>
      <w:r w:rsidRPr="008B1E21">
        <w:rPr>
          <w:rFonts w:ascii="Book Antiqua" w:hAnsi="Book Antiqua" w:cs="Calibri"/>
          <w:bCs/>
          <w:sz w:val="22"/>
          <w:szCs w:val="22"/>
        </w:rPr>
        <w:t>Per espressa</w:t>
      </w:r>
      <w:r w:rsidRPr="008B1E21">
        <w:rPr>
          <w:rFonts w:ascii="Book Antiqua" w:hAnsi="Book Antiqua" w:cs="Calibri"/>
          <w:sz w:val="22"/>
          <w:szCs w:val="22"/>
        </w:rPr>
        <w:t xml:space="preserve"> previsione normativa i docenti </w:t>
      </w:r>
      <w:r w:rsidRPr="008B1E21">
        <w:rPr>
          <w:rFonts w:ascii="Book Antiqua" w:hAnsi="Book Antiqua" w:cs="Calibri"/>
          <w:b/>
          <w:bCs/>
          <w:sz w:val="22"/>
          <w:szCs w:val="22"/>
        </w:rPr>
        <w:t xml:space="preserve">assunti a tempo determinato </w:t>
      </w:r>
      <w:r w:rsidRPr="008B1E21">
        <w:rPr>
          <w:rFonts w:ascii="Book Antiqua" w:hAnsi="Book Antiqua" w:cs="Calibri"/>
          <w:b/>
          <w:iCs/>
          <w:sz w:val="22"/>
          <w:szCs w:val="22"/>
        </w:rPr>
        <w:t xml:space="preserve">anche qualora impiegati </w:t>
      </w:r>
      <w:r w:rsidRPr="008B1E21">
        <w:rPr>
          <w:rFonts w:ascii="Book Antiqua" w:hAnsi="Book Antiqua" w:cs="Calibri"/>
          <w:sz w:val="22"/>
          <w:szCs w:val="22"/>
        </w:rPr>
        <w:t xml:space="preserve">- </w:t>
      </w:r>
      <w:r w:rsidRPr="008B1E21">
        <w:rPr>
          <w:rFonts w:ascii="Book Antiqua" w:hAnsi="Book Antiqua" w:cs="Calibri"/>
          <w:sz w:val="22"/>
          <w:szCs w:val="22"/>
          <w:u w:val="thick"/>
        </w:rPr>
        <w:t>come l’attuale ricorrente</w:t>
      </w:r>
      <w:r w:rsidRPr="008B1E21">
        <w:rPr>
          <w:rFonts w:ascii="Book Antiqua" w:hAnsi="Book Antiqua" w:cs="Calibri"/>
          <w:sz w:val="22"/>
          <w:szCs w:val="22"/>
        </w:rPr>
        <w:t xml:space="preserve"> -</w:t>
      </w:r>
      <w:r w:rsidRPr="008B1E21">
        <w:rPr>
          <w:rFonts w:ascii="Book Antiqua" w:hAnsi="Book Antiqua" w:cs="Calibri"/>
          <w:i/>
          <w:iCs/>
          <w:sz w:val="22"/>
          <w:szCs w:val="22"/>
        </w:rPr>
        <w:t xml:space="preserve"> </w:t>
      </w:r>
      <w:r w:rsidRPr="008B1E21">
        <w:rPr>
          <w:rFonts w:ascii="Book Antiqua" w:hAnsi="Book Antiqua" w:cs="Calibri"/>
          <w:b/>
          <w:bCs/>
          <w:sz w:val="22"/>
          <w:szCs w:val="22"/>
        </w:rPr>
        <w:t xml:space="preserve">fino al termine dell’anno scolastico (31 agosto) </w:t>
      </w:r>
      <w:r w:rsidRPr="008B1E21">
        <w:rPr>
          <w:rFonts w:ascii="Book Antiqua" w:hAnsi="Book Antiqua" w:cs="Calibri"/>
          <w:sz w:val="22"/>
          <w:szCs w:val="22"/>
        </w:rPr>
        <w:t xml:space="preserve">sono, dunque, esclusi dalla fruizione della </w:t>
      </w:r>
      <w:r w:rsidRPr="008B1E21">
        <w:rPr>
          <w:rFonts w:ascii="Book Antiqua" w:hAnsi="Book Antiqua" w:cs="Calibri"/>
          <w:i/>
          <w:iCs/>
          <w:sz w:val="22"/>
          <w:szCs w:val="22"/>
        </w:rPr>
        <w:t>“Carta elettronica del docente”</w:t>
      </w:r>
      <w:r w:rsidRPr="008B1E21">
        <w:rPr>
          <w:rFonts w:ascii="Book Antiqua" w:hAnsi="Book Antiqua" w:cs="Calibri"/>
          <w:iCs/>
          <w:sz w:val="22"/>
          <w:szCs w:val="22"/>
        </w:rPr>
        <w:t>, pur svolgendo mansioni identiche a quelle espletate dal personale di ruolo</w:t>
      </w:r>
      <w:r w:rsidRPr="008B1E21">
        <w:rPr>
          <w:rFonts w:ascii="Book Antiqua" w:hAnsi="Book Antiqua" w:cs="Calibri"/>
          <w:i/>
          <w:iCs/>
          <w:sz w:val="22"/>
          <w:szCs w:val="22"/>
        </w:rPr>
        <w:t>.</w:t>
      </w:r>
    </w:p>
    <w:p w14:paraId="0CA6C707"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Tale diverso trattamento viene giustificato dal Ministero con il fatto che gli obblighi formativi personali graverebbero solo sul personale di ruolo, per cui i docenti precari, non essendo tenuti a seguire i corsi formativi, non potrebbero neppure beneficiare della «</w:t>
      </w:r>
      <w:r w:rsidRPr="008B1E21">
        <w:rPr>
          <w:rFonts w:ascii="Book Antiqua" w:hAnsi="Book Antiqua" w:cs="Calibri"/>
          <w:i/>
          <w:sz w:val="22"/>
          <w:szCs w:val="22"/>
        </w:rPr>
        <w:t>carta elettronica</w:t>
      </w:r>
      <w:r w:rsidRPr="008B1E21">
        <w:rPr>
          <w:rFonts w:ascii="Book Antiqua" w:hAnsi="Book Antiqua" w:cs="Calibri"/>
          <w:sz w:val="22"/>
          <w:szCs w:val="22"/>
        </w:rPr>
        <w:t>».</w:t>
      </w:r>
    </w:p>
    <w:p w14:paraId="752E0CD0"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 xml:space="preserve">Tale affermazione risulta peraltro </w:t>
      </w:r>
      <w:r w:rsidRPr="008B1E21">
        <w:rPr>
          <w:rFonts w:ascii="Book Antiqua" w:hAnsi="Book Antiqua" w:cs="Calibri"/>
          <w:b/>
          <w:sz w:val="22"/>
          <w:szCs w:val="22"/>
        </w:rPr>
        <w:t>smentita</w:t>
      </w:r>
      <w:r w:rsidRPr="008B1E21">
        <w:rPr>
          <w:rFonts w:ascii="Book Antiqua" w:hAnsi="Book Antiqua" w:cs="Calibri"/>
          <w:sz w:val="22"/>
          <w:szCs w:val="22"/>
        </w:rPr>
        <w:t xml:space="preserve"> </w:t>
      </w:r>
      <w:r w:rsidRPr="008B1E21">
        <w:rPr>
          <w:rFonts w:ascii="Book Antiqua" w:hAnsi="Book Antiqua" w:cs="Calibri"/>
          <w:b/>
          <w:sz w:val="22"/>
          <w:szCs w:val="22"/>
        </w:rPr>
        <w:t>dagli artt. 63 e 64 del CCNL. del 29/11/2007,</w:t>
      </w:r>
      <w:r w:rsidRPr="008B1E21">
        <w:rPr>
          <w:rFonts w:ascii="Book Antiqua" w:hAnsi="Book Antiqua" w:cs="Calibri"/>
          <w:sz w:val="22"/>
          <w:szCs w:val="22"/>
        </w:rPr>
        <w:t xml:space="preserve"> i quali, nel disciplinare gli obblighi di formazione </w:t>
      </w:r>
      <w:r w:rsidRPr="008B1E21">
        <w:rPr>
          <w:rFonts w:ascii="Book Antiqua" w:hAnsi="Book Antiqua" w:cs="Calibri"/>
          <w:b/>
          <w:bCs/>
          <w:sz w:val="22"/>
          <w:szCs w:val="22"/>
        </w:rPr>
        <w:t>non distinguono</w:t>
      </w:r>
      <w:r w:rsidRPr="008B1E21">
        <w:rPr>
          <w:rFonts w:ascii="Book Antiqua" w:hAnsi="Book Antiqua" w:cs="Calibri"/>
          <w:sz w:val="22"/>
          <w:szCs w:val="22"/>
        </w:rPr>
        <w:t xml:space="preserve"> tra personale a tempo determinato e personale a tempo indeterminato; né potrebbe essere altrimenti posto che una diversa disposizione si porrebbe in contrasto con </w:t>
      </w:r>
      <w:r w:rsidRPr="008B1E21">
        <w:rPr>
          <w:rFonts w:ascii="Book Antiqua" w:hAnsi="Book Antiqua" w:cs="Calibri"/>
          <w:b/>
          <w:bCs/>
          <w:sz w:val="22"/>
          <w:szCs w:val="22"/>
        </w:rPr>
        <w:t>l’Accordo quadro sul lavoro a tempo determinato recepito dalla Direttiva 1999/70, che vieta qualsiasi discriminazione nelle condizioni di impiego tra lavoratori a termine e di ruolo.</w:t>
      </w:r>
    </w:p>
    <w:p w14:paraId="02AE8D63" w14:textId="77777777" w:rsidR="00D10FF6" w:rsidRPr="008B1E21" w:rsidRDefault="00D10FF6" w:rsidP="00D10FF6">
      <w:pPr>
        <w:widowControl w:val="0"/>
        <w:shd w:val="clear" w:color="auto" w:fill="F2F2F2"/>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 xml:space="preserve">L’illegittimità del diverso trattamento risulta aggravata dal fatto che il Ministero dell’Istruzione, per l’anno scolastico 2019/2020, con apposita FAQ apparsa nel suo sito istituzionale, </w:t>
      </w:r>
      <w:r w:rsidRPr="008B1E21">
        <w:rPr>
          <w:rFonts w:ascii="Book Antiqua" w:hAnsi="Book Antiqua" w:cs="Calibri"/>
          <w:b/>
          <w:bCs/>
          <w:sz w:val="22"/>
          <w:szCs w:val="22"/>
        </w:rPr>
        <w:t xml:space="preserve">ha </w:t>
      </w:r>
      <w:bookmarkStart w:id="1" w:name="_Hlk54178402"/>
      <w:r w:rsidRPr="008B1E21">
        <w:rPr>
          <w:rFonts w:ascii="Book Antiqua" w:hAnsi="Book Antiqua" w:cs="Calibri"/>
          <w:b/>
          <w:bCs/>
          <w:sz w:val="22"/>
          <w:szCs w:val="22"/>
        </w:rPr>
        <w:t>previsto l’utilizzabilità della Carta del Docente “per</w:t>
      </w:r>
      <w:r w:rsidRPr="008B1E21">
        <w:rPr>
          <w:rFonts w:ascii="Book Antiqua" w:hAnsi="Book Antiqua" w:cs="Calibri"/>
          <w:sz w:val="22"/>
          <w:szCs w:val="22"/>
        </w:rPr>
        <w:t xml:space="preserve"> </w:t>
      </w:r>
      <w:r w:rsidRPr="008B1E21">
        <w:rPr>
          <w:rFonts w:ascii="Book Antiqua" w:hAnsi="Book Antiqua" w:cs="Calibri"/>
          <w:b/>
          <w:bCs/>
          <w:i/>
          <w:iCs/>
          <w:sz w:val="22"/>
          <w:szCs w:val="22"/>
        </w:rPr>
        <w:t xml:space="preserve">l’acquisto di dispositivi hardware finalizzati all’aggiornamento professionale, anche </w:t>
      </w:r>
      <w:r w:rsidRPr="008B1E21">
        <w:rPr>
          <w:rFonts w:ascii="Book Antiqua" w:hAnsi="Book Antiqua" w:cs="Calibri"/>
          <w:b/>
          <w:bCs/>
          <w:i/>
          <w:iCs/>
          <w:sz w:val="22"/>
          <w:szCs w:val="22"/>
          <w:u w:val="single"/>
        </w:rPr>
        <w:t>per organizzare una didattica a distanza</w:t>
      </w:r>
      <w:r w:rsidRPr="008B1E21">
        <w:rPr>
          <w:rFonts w:ascii="Book Antiqua" w:hAnsi="Book Antiqua" w:cs="Calibri"/>
          <w:b/>
          <w:bCs/>
          <w:i/>
          <w:iCs/>
          <w:sz w:val="22"/>
          <w:szCs w:val="22"/>
        </w:rPr>
        <w:t xml:space="preserve">, come webcam e microfoni, penne </w:t>
      </w:r>
      <w:proofErr w:type="spellStart"/>
      <w:r w:rsidRPr="008B1E21">
        <w:rPr>
          <w:rFonts w:ascii="Book Antiqua" w:hAnsi="Book Antiqua" w:cs="Calibri"/>
          <w:b/>
          <w:bCs/>
          <w:i/>
          <w:iCs/>
          <w:sz w:val="22"/>
          <w:szCs w:val="22"/>
        </w:rPr>
        <w:t>touch</w:t>
      </w:r>
      <w:proofErr w:type="spellEnd"/>
      <w:r w:rsidRPr="008B1E21">
        <w:rPr>
          <w:rFonts w:ascii="Book Antiqua" w:hAnsi="Book Antiqua" w:cs="Calibri"/>
          <w:b/>
          <w:bCs/>
          <w:i/>
          <w:iCs/>
          <w:sz w:val="22"/>
          <w:szCs w:val="22"/>
        </w:rPr>
        <w:t xml:space="preserve"> screen, scanner e </w:t>
      </w:r>
      <w:proofErr w:type="spellStart"/>
      <w:r w:rsidRPr="008B1E21">
        <w:rPr>
          <w:rFonts w:ascii="Book Antiqua" w:hAnsi="Book Antiqua" w:cs="Calibri"/>
          <w:b/>
          <w:bCs/>
          <w:i/>
          <w:iCs/>
          <w:sz w:val="22"/>
          <w:szCs w:val="22"/>
        </w:rPr>
        <w:t>hotspot</w:t>
      </w:r>
      <w:proofErr w:type="spellEnd"/>
      <w:r w:rsidRPr="008B1E21">
        <w:rPr>
          <w:rFonts w:ascii="Book Antiqua" w:hAnsi="Book Antiqua" w:cs="Calibri"/>
          <w:b/>
          <w:bCs/>
          <w:i/>
          <w:iCs/>
          <w:sz w:val="22"/>
          <w:szCs w:val="22"/>
        </w:rPr>
        <w:t xml:space="preserve"> portatili</w:t>
      </w:r>
      <w:r w:rsidRPr="008B1E21">
        <w:rPr>
          <w:rFonts w:ascii="Book Antiqua" w:hAnsi="Book Antiqua" w:cs="Calibri"/>
          <w:sz w:val="22"/>
          <w:szCs w:val="22"/>
        </w:rPr>
        <w:t>”.</w:t>
      </w:r>
    </w:p>
    <w:bookmarkEnd w:id="1"/>
    <w:p w14:paraId="7D72D252" w14:textId="77777777" w:rsidR="00D10FF6" w:rsidRPr="008B1E21" w:rsidRDefault="00D10FF6" w:rsidP="00D10FF6">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In seguito alle</w:t>
      </w:r>
      <w:r w:rsidRPr="008B1E21">
        <w:rPr>
          <w:rFonts w:ascii="Book Antiqua" w:hAnsi="Book Antiqua" w:cs="Calibri"/>
          <w:b/>
          <w:sz w:val="22"/>
          <w:szCs w:val="22"/>
        </w:rPr>
        <w:t xml:space="preserve"> modifiche introdotte dall’articolo 2 del DL. n. 22/2020</w:t>
      </w:r>
      <w:r w:rsidRPr="008B1E21">
        <w:rPr>
          <w:rFonts w:ascii="Book Antiqua" w:hAnsi="Book Antiqua" w:cs="Calibri"/>
          <w:sz w:val="22"/>
          <w:szCs w:val="22"/>
        </w:rPr>
        <w:t xml:space="preserve"> </w:t>
      </w:r>
      <w:r w:rsidRPr="008B1E21">
        <w:rPr>
          <w:rFonts w:ascii="Book Antiqua" w:hAnsi="Book Antiqua" w:cs="Calibri"/>
          <w:b/>
          <w:sz w:val="22"/>
          <w:szCs w:val="22"/>
          <w:u w:val="single"/>
        </w:rPr>
        <w:t xml:space="preserve">il </w:t>
      </w:r>
      <w:r w:rsidRPr="008B1E21">
        <w:rPr>
          <w:rFonts w:ascii="Book Antiqua" w:hAnsi="Book Antiqua" w:cs="Calibri"/>
          <w:b/>
          <w:i/>
          <w:sz w:val="22"/>
          <w:szCs w:val="22"/>
          <w:u w:val="single"/>
        </w:rPr>
        <w:t>bonus</w:t>
      </w:r>
      <w:r w:rsidRPr="008B1E21">
        <w:rPr>
          <w:rFonts w:ascii="Book Antiqua" w:hAnsi="Book Antiqua" w:cs="Calibri"/>
          <w:b/>
          <w:sz w:val="22"/>
          <w:szCs w:val="22"/>
          <w:u w:val="single"/>
        </w:rPr>
        <w:t xml:space="preserve"> d</w:t>
      </w:r>
      <w:r w:rsidR="00835A6E">
        <w:rPr>
          <w:rFonts w:ascii="Book Antiqua" w:hAnsi="Book Antiqua" w:cs="Calibri"/>
          <w:b/>
          <w:sz w:val="22"/>
          <w:szCs w:val="22"/>
          <w:u w:val="single"/>
        </w:rPr>
        <w:t>i</w:t>
      </w:r>
      <w:r w:rsidRPr="008B1E21">
        <w:rPr>
          <w:rFonts w:ascii="Book Antiqua" w:hAnsi="Book Antiqua" w:cs="Calibri"/>
          <w:b/>
          <w:sz w:val="22"/>
          <w:szCs w:val="22"/>
          <w:u w:val="single"/>
        </w:rPr>
        <w:t xml:space="preserve"> 500 euro deve essere, </w:t>
      </w:r>
      <w:r w:rsidRPr="008B1E21">
        <w:rPr>
          <w:rFonts w:ascii="Book Antiqua" w:hAnsi="Book Antiqua" w:cs="Calibri"/>
          <w:sz w:val="22"/>
          <w:szCs w:val="22"/>
          <w:u w:val="single"/>
        </w:rPr>
        <w:t>dunque,</w:t>
      </w:r>
      <w:r w:rsidRPr="008B1E21">
        <w:rPr>
          <w:rFonts w:ascii="Book Antiqua" w:hAnsi="Book Antiqua" w:cs="Calibri"/>
          <w:b/>
          <w:sz w:val="22"/>
          <w:szCs w:val="22"/>
          <w:u w:val="single"/>
        </w:rPr>
        <w:t xml:space="preserve"> necessariamente assegnato a tutto il personale impiegato nella didattica digitale integrata</w:t>
      </w:r>
      <w:r w:rsidRPr="008B1E21">
        <w:rPr>
          <w:rFonts w:ascii="Book Antiqua" w:hAnsi="Book Antiqua" w:cs="Calibri"/>
          <w:sz w:val="22"/>
          <w:szCs w:val="22"/>
        </w:rPr>
        <w:t>, ivi compreso quello assunto a tempo determinato, essendo destinato all’acquisto del</w:t>
      </w:r>
      <w:r w:rsidRPr="008B1E21">
        <w:rPr>
          <w:rFonts w:ascii="Book Antiqua" w:hAnsi="Book Antiqua" w:cs="Calibri"/>
          <w:b/>
          <w:sz w:val="22"/>
          <w:szCs w:val="22"/>
        </w:rPr>
        <w:t>l’attrezzatura informatica</w:t>
      </w:r>
      <w:r w:rsidRPr="008B1E21">
        <w:rPr>
          <w:rFonts w:ascii="Book Antiqua" w:hAnsi="Book Antiqua" w:cs="Calibri"/>
          <w:sz w:val="22"/>
          <w:szCs w:val="22"/>
        </w:rPr>
        <w:t xml:space="preserve"> (strumenti di archiviazione dati, telecamere da pc., auricolari, microfoni e quant’altro) </w:t>
      </w:r>
      <w:r w:rsidRPr="008B1E21">
        <w:rPr>
          <w:rFonts w:ascii="Book Antiqua" w:hAnsi="Book Antiqua" w:cs="Calibri"/>
          <w:b/>
          <w:sz w:val="22"/>
          <w:szCs w:val="22"/>
        </w:rPr>
        <w:t>indispensabile</w:t>
      </w:r>
      <w:r w:rsidRPr="008B1E21">
        <w:rPr>
          <w:rFonts w:ascii="Book Antiqua" w:hAnsi="Book Antiqua" w:cs="Calibri"/>
          <w:sz w:val="22"/>
          <w:szCs w:val="22"/>
        </w:rPr>
        <w:t xml:space="preserve"> per svolgere la didattica “</w:t>
      </w:r>
      <w:r w:rsidRPr="008B1E21">
        <w:rPr>
          <w:rFonts w:ascii="Book Antiqua" w:hAnsi="Book Antiqua" w:cs="Calibri"/>
          <w:i/>
          <w:sz w:val="22"/>
          <w:szCs w:val="22"/>
        </w:rPr>
        <w:t>a distanza</w:t>
      </w:r>
      <w:r w:rsidRPr="008B1E21">
        <w:rPr>
          <w:rFonts w:ascii="Book Antiqua" w:hAnsi="Book Antiqua" w:cs="Calibri"/>
          <w:sz w:val="22"/>
          <w:szCs w:val="22"/>
        </w:rPr>
        <w:t xml:space="preserve">” </w:t>
      </w:r>
      <w:bookmarkStart w:id="2" w:name="_Hlk54170482"/>
      <w:r w:rsidRPr="008B1E21">
        <w:rPr>
          <w:rFonts w:ascii="Book Antiqua" w:hAnsi="Book Antiqua" w:cs="Calibri"/>
          <w:sz w:val="22"/>
          <w:szCs w:val="22"/>
        </w:rPr>
        <w:t>durante l'emergenza epidemiologica da COVID-19, in cui è impiegato anche il personale assunto con contratti a termine.</w:t>
      </w:r>
      <w:bookmarkEnd w:id="2"/>
    </w:p>
    <w:p w14:paraId="38FB9F4F" w14:textId="77777777" w:rsidR="00556F7E"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b/>
          <w:bCs/>
          <w:sz w:val="22"/>
          <w:szCs w:val="22"/>
          <w:u w:val="thick"/>
        </w:rPr>
      </w:pPr>
      <w:r w:rsidRPr="008B1E21">
        <w:rPr>
          <w:rFonts w:ascii="Book Antiqua" w:hAnsi="Book Antiqua" w:cs="Calibri"/>
          <w:b/>
          <w:bCs/>
          <w:sz w:val="22"/>
          <w:szCs w:val="22"/>
          <w:u w:val="thick"/>
        </w:rPr>
        <w:t>Premesso quanto suddetto, invito e diffido il Ministero dell’Istruzione a riconoscere e corrispondere l’importo aggiuntivo previsto dall’art. 1, co. 12 della L. 13 luglio 2015 n. 107 (c.d. Carta elettronica</w:t>
      </w:r>
      <w:r w:rsidR="00DB7930">
        <w:rPr>
          <w:rFonts w:ascii="Book Antiqua" w:hAnsi="Book Antiqua" w:cs="Calibri"/>
          <w:b/>
          <w:bCs/>
          <w:sz w:val="22"/>
          <w:szCs w:val="22"/>
          <w:u w:val="thick"/>
        </w:rPr>
        <w:t xml:space="preserve"> del docente</w:t>
      </w:r>
      <w:r w:rsidRPr="008B1E21">
        <w:rPr>
          <w:rFonts w:ascii="Book Antiqua" w:hAnsi="Book Antiqua" w:cs="Calibri"/>
          <w:b/>
          <w:bCs/>
          <w:sz w:val="22"/>
          <w:szCs w:val="22"/>
          <w:u w:val="thick"/>
        </w:rPr>
        <w:t xml:space="preserve"> per l’aggiornamento e la formazione del docente di ruolo delle istituzioni scolastiche di ogni ordine e grado), pari ad € 500,00 per ogni anno di servizio svolto con contratto annuale al 30 giugno e 31 agosto. </w:t>
      </w:r>
    </w:p>
    <w:p w14:paraId="281B6C7F"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 xml:space="preserve">Trascorsi inutilmente </w:t>
      </w:r>
      <w:r w:rsidR="00DB7930">
        <w:rPr>
          <w:rFonts w:ascii="Book Antiqua" w:hAnsi="Book Antiqua" w:cs="Calibri"/>
          <w:sz w:val="22"/>
          <w:szCs w:val="22"/>
        </w:rPr>
        <w:t>15</w:t>
      </w:r>
      <w:r w:rsidRPr="008B1E21">
        <w:rPr>
          <w:rFonts w:ascii="Book Antiqua" w:hAnsi="Book Antiqua" w:cs="Calibri"/>
          <w:sz w:val="22"/>
          <w:szCs w:val="22"/>
        </w:rPr>
        <w:t xml:space="preserve"> giorni dal ricevimento della presente, in assenza di adempimento, senza alcun ulteriore preavviso, adir</w:t>
      </w:r>
      <w:r w:rsidR="00DB7930">
        <w:rPr>
          <w:rFonts w:ascii="Book Antiqua" w:hAnsi="Book Antiqua" w:cs="Calibri"/>
          <w:sz w:val="22"/>
          <w:szCs w:val="22"/>
        </w:rPr>
        <w:t>à</w:t>
      </w:r>
      <w:r w:rsidRPr="008B1E21">
        <w:rPr>
          <w:rFonts w:ascii="Book Antiqua" w:hAnsi="Book Antiqua" w:cs="Calibri"/>
          <w:sz w:val="22"/>
          <w:szCs w:val="22"/>
        </w:rPr>
        <w:t xml:space="preserve"> l’autorità giudiziaria competente.</w:t>
      </w:r>
    </w:p>
    <w:p w14:paraId="3F1E12F6"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u w:val="thick"/>
        </w:rPr>
      </w:pPr>
      <w:r w:rsidRPr="008B1E21">
        <w:rPr>
          <w:rFonts w:ascii="Book Antiqua" w:hAnsi="Book Antiqua" w:cs="Calibri"/>
          <w:sz w:val="22"/>
          <w:szCs w:val="22"/>
          <w:u w:val="thick"/>
        </w:rPr>
        <w:t>La presente valga anche ai fini dell’interruzione</w:t>
      </w:r>
      <w:r w:rsidR="00DB7930">
        <w:rPr>
          <w:rFonts w:ascii="Book Antiqua" w:hAnsi="Book Antiqua" w:cs="Calibri"/>
          <w:sz w:val="22"/>
          <w:szCs w:val="22"/>
          <w:u w:val="thick"/>
        </w:rPr>
        <w:t xml:space="preserve"> della decadenza e</w:t>
      </w:r>
      <w:r w:rsidRPr="008B1E21">
        <w:rPr>
          <w:rFonts w:ascii="Book Antiqua" w:hAnsi="Book Antiqua" w:cs="Calibri"/>
          <w:sz w:val="22"/>
          <w:szCs w:val="22"/>
          <w:u w:val="thick"/>
        </w:rPr>
        <w:t xml:space="preserve"> della prescrizione dei diritti economici e giuridici.</w:t>
      </w:r>
    </w:p>
    <w:p w14:paraId="7FCA4480" w14:textId="77777777" w:rsidR="009924F3" w:rsidRPr="008B1E21" w:rsidRDefault="009924F3" w:rsidP="009924F3">
      <w:pPr>
        <w:widowControl w:val="0"/>
        <w:shd w:val="clear" w:color="auto" w:fill="FFFFFF"/>
        <w:tabs>
          <w:tab w:val="left" w:pos="709"/>
          <w:tab w:val="left" w:pos="993"/>
          <w:tab w:val="left" w:pos="1276"/>
        </w:tabs>
        <w:suppressAutoHyphens w:val="0"/>
        <w:autoSpaceDE w:val="0"/>
        <w:autoSpaceDN w:val="0"/>
        <w:adjustRightInd w:val="0"/>
        <w:spacing w:line="276" w:lineRule="auto"/>
        <w:ind w:right="-7"/>
        <w:jc w:val="both"/>
        <w:rPr>
          <w:rFonts w:ascii="Book Antiqua" w:hAnsi="Book Antiqua" w:cs="Calibri"/>
          <w:sz w:val="22"/>
          <w:szCs w:val="22"/>
        </w:rPr>
      </w:pPr>
      <w:r w:rsidRPr="008B1E21">
        <w:rPr>
          <w:rFonts w:ascii="Book Antiqua" w:hAnsi="Book Antiqua" w:cs="Calibri"/>
          <w:sz w:val="22"/>
          <w:szCs w:val="22"/>
        </w:rPr>
        <w:t>Distinti saluti</w:t>
      </w:r>
    </w:p>
    <w:p w14:paraId="0DB2DA3D" w14:textId="77777777" w:rsidR="009924F3" w:rsidRPr="008B1E21" w:rsidRDefault="009924F3" w:rsidP="005958F9">
      <w:pPr>
        <w:widowControl w:val="0"/>
        <w:shd w:val="clear" w:color="auto" w:fill="F2F2F2"/>
        <w:tabs>
          <w:tab w:val="left" w:pos="709"/>
          <w:tab w:val="left" w:pos="993"/>
          <w:tab w:val="left" w:pos="1276"/>
        </w:tabs>
        <w:suppressAutoHyphens w:val="0"/>
        <w:autoSpaceDE w:val="0"/>
        <w:autoSpaceDN w:val="0"/>
        <w:adjustRightInd w:val="0"/>
        <w:spacing w:line="276" w:lineRule="auto"/>
        <w:ind w:right="-7"/>
        <w:jc w:val="right"/>
        <w:rPr>
          <w:rFonts w:ascii="Book Antiqua" w:hAnsi="Book Antiqua" w:cs="Calibri"/>
          <w:sz w:val="22"/>
          <w:szCs w:val="22"/>
        </w:rPr>
      </w:pPr>
      <w:r w:rsidRPr="008B1E21">
        <w:rPr>
          <w:rFonts w:ascii="Book Antiqua" w:hAnsi="Book Antiqua" w:cs="Calibri"/>
          <w:sz w:val="22"/>
          <w:szCs w:val="22"/>
        </w:rPr>
        <w:t>In fede</w:t>
      </w:r>
    </w:p>
    <w:p w14:paraId="216B13D4" w14:textId="77777777" w:rsidR="00575894" w:rsidRPr="008B1E21" w:rsidRDefault="009924F3" w:rsidP="009C24E5">
      <w:pPr>
        <w:widowControl w:val="0"/>
        <w:shd w:val="clear" w:color="auto" w:fill="F2F2F2"/>
        <w:tabs>
          <w:tab w:val="left" w:pos="709"/>
          <w:tab w:val="left" w:pos="993"/>
          <w:tab w:val="left" w:pos="1276"/>
        </w:tabs>
        <w:suppressAutoHyphens w:val="0"/>
        <w:autoSpaceDE w:val="0"/>
        <w:autoSpaceDN w:val="0"/>
        <w:adjustRightInd w:val="0"/>
        <w:spacing w:line="276" w:lineRule="auto"/>
        <w:ind w:right="-7"/>
        <w:jc w:val="right"/>
        <w:rPr>
          <w:rFonts w:ascii="Book Antiqua" w:hAnsi="Book Antiqua" w:cs="Calibri"/>
          <w:sz w:val="22"/>
          <w:szCs w:val="22"/>
        </w:rPr>
      </w:pPr>
      <w:r w:rsidRPr="00DB7930">
        <w:rPr>
          <w:rFonts w:ascii="Book Antiqua" w:hAnsi="Book Antiqua" w:cs="Calibri"/>
          <w:sz w:val="22"/>
          <w:szCs w:val="22"/>
        </w:rPr>
        <w:t>____________________________</w:t>
      </w:r>
    </w:p>
    <w:sectPr w:rsidR="00575894" w:rsidRPr="008B1E21" w:rsidSect="009C24E5">
      <w:headerReference w:type="default" r:id="rId7"/>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26120" w14:textId="77777777" w:rsidR="006A16C5" w:rsidRDefault="006A16C5" w:rsidP="00575894">
      <w:pPr>
        <w:spacing w:line="240" w:lineRule="auto"/>
      </w:pPr>
      <w:r>
        <w:separator/>
      </w:r>
    </w:p>
  </w:endnote>
  <w:endnote w:type="continuationSeparator" w:id="0">
    <w:p w14:paraId="6FC67C64" w14:textId="77777777" w:rsidR="006A16C5" w:rsidRDefault="006A16C5" w:rsidP="00575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0B870" w14:textId="77777777" w:rsidR="006A16C5" w:rsidRDefault="006A16C5" w:rsidP="00575894">
      <w:pPr>
        <w:spacing w:line="240" w:lineRule="auto"/>
      </w:pPr>
      <w:r>
        <w:separator/>
      </w:r>
    </w:p>
  </w:footnote>
  <w:footnote w:type="continuationSeparator" w:id="0">
    <w:p w14:paraId="16E1AD76" w14:textId="77777777" w:rsidR="006A16C5" w:rsidRDefault="006A16C5" w:rsidP="00575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5AF8" w14:textId="77777777" w:rsidR="00575894" w:rsidRDefault="00575894" w:rsidP="00575894">
    <w:pPr>
      <w:pStyle w:val="Intestazione"/>
      <w:tabs>
        <w:tab w:val="clear" w:pos="4819"/>
        <w:tab w:val="clear" w:pos="9638"/>
        <w:tab w:val="left" w:pos="209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783D"/>
    <w:multiLevelType w:val="hybridMultilevel"/>
    <w:tmpl w:val="4B92B8D2"/>
    <w:lvl w:ilvl="0" w:tplc="D8524C1E">
      <w:start w:val="1"/>
      <w:numFmt w:val="decimal"/>
      <w:lvlText w:val="%1."/>
      <w:lvlJc w:val="left"/>
      <w:pPr>
        <w:ind w:left="785"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22895"/>
    <w:multiLevelType w:val="hybridMultilevel"/>
    <w:tmpl w:val="4AC24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FE2E77"/>
    <w:multiLevelType w:val="hybridMultilevel"/>
    <w:tmpl w:val="6C0EC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AB054D"/>
    <w:multiLevelType w:val="hybridMultilevel"/>
    <w:tmpl w:val="3790F5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1258D6"/>
    <w:multiLevelType w:val="hybridMultilevel"/>
    <w:tmpl w:val="C16265C0"/>
    <w:lvl w:ilvl="0" w:tplc="A50077FE">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94"/>
    <w:rsid w:val="00000367"/>
    <w:rsid w:val="00050E28"/>
    <w:rsid w:val="000546E9"/>
    <w:rsid w:val="000E3798"/>
    <w:rsid w:val="001024DB"/>
    <w:rsid w:val="00114731"/>
    <w:rsid w:val="00116620"/>
    <w:rsid w:val="001B318C"/>
    <w:rsid w:val="00202BC0"/>
    <w:rsid w:val="002052CC"/>
    <w:rsid w:val="002B66C4"/>
    <w:rsid w:val="002D4405"/>
    <w:rsid w:val="003B120F"/>
    <w:rsid w:val="00485FF3"/>
    <w:rsid w:val="004C414A"/>
    <w:rsid w:val="0053686F"/>
    <w:rsid w:val="00556F7E"/>
    <w:rsid w:val="00575894"/>
    <w:rsid w:val="00593DDD"/>
    <w:rsid w:val="005958F9"/>
    <w:rsid w:val="005A515B"/>
    <w:rsid w:val="006A16C5"/>
    <w:rsid w:val="006F72B5"/>
    <w:rsid w:val="00781CA6"/>
    <w:rsid w:val="007A55DE"/>
    <w:rsid w:val="007D3C50"/>
    <w:rsid w:val="007E2247"/>
    <w:rsid w:val="00823768"/>
    <w:rsid w:val="00835A6E"/>
    <w:rsid w:val="008B1E21"/>
    <w:rsid w:val="008E4751"/>
    <w:rsid w:val="00903B86"/>
    <w:rsid w:val="00946AC2"/>
    <w:rsid w:val="009924F3"/>
    <w:rsid w:val="00996241"/>
    <w:rsid w:val="009C24E5"/>
    <w:rsid w:val="009E793A"/>
    <w:rsid w:val="00A012FA"/>
    <w:rsid w:val="00A66297"/>
    <w:rsid w:val="00A663E6"/>
    <w:rsid w:val="00B27DBE"/>
    <w:rsid w:val="00B54080"/>
    <w:rsid w:val="00B60C58"/>
    <w:rsid w:val="00B93DD3"/>
    <w:rsid w:val="00BC4675"/>
    <w:rsid w:val="00BE7996"/>
    <w:rsid w:val="00CE2DB6"/>
    <w:rsid w:val="00D10FF6"/>
    <w:rsid w:val="00DB7930"/>
    <w:rsid w:val="00DD0332"/>
    <w:rsid w:val="00E179FE"/>
    <w:rsid w:val="00EA61B2"/>
    <w:rsid w:val="00F40478"/>
    <w:rsid w:val="00F53EB2"/>
    <w:rsid w:val="00F82072"/>
    <w:rsid w:val="00FA5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7931"/>
  <w15:chartTrackingRefBased/>
  <w15:docId w15:val="{D435D722-9AC4-624A-8C5E-494BC2E0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5894"/>
    <w:pPr>
      <w:suppressAutoHyphens/>
      <w:spacing w:line="100" w:lineRule="atLeast"/>
    </w:pPr>
    <w:rPr>
      <w:rFonts w:ascii="Times New Roman" w:eastAsia="Times New Roman" w:hAnsi="Times New Roman"/>
      <w:lang w:eastAsia="ar-SA"/>
    </w:rPr>
  </w:style>
  <w:style w:type="paragraph" w:styleId="Titolo4">
    <w:name w:val="heading 4"/>
    <w:basedOn w:val="Normale"/>
    <w:link w:val="Titolo4Carattere"/>
    <w:uiPriority w:val="9"/>
    <w:qFormat/>
    <w:rsid w:val="00000367"/>
    <w:pPr>
      <w:suppressAutoHyphens w:val="0"/>
      <w:spacing w:before="100" w:beforeAutospacing="1" w:after="100" w:afterAutospacing="1" w:line="240" w:lineRule="auto"/>
      <w:outlineLvl w:val="3"/>
    </w:pPr>
    <w:rPr>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5894"/>
    <w:pPr>
      <w:tabs>
        <w:tab w:val="center" w:pos="4819"/>
        <w:tab w:val="right" w:pos="9638"/>
      </w:tabs>
      <w:suppressAutoHyphens w:val="0"/>
      <w:spacing w:line="240" w:lineRule="auto"/>
    </w:pPr>
    <w:rPr>
      <w:rFonts w:ascii="Calibri" w:eastAsia="Calibri" w:hAnsi="Calibri"/>
      <w:sz w:val="24"/>
      <w:szCs w:val="24"/>
      <w:lang w:eastAsia="en-US"/>
    </w:rPr>
  </w:style>
  <w:style w:type="character" w:customStyle="1" w:styleId="IntestazioneCarattere">
    <w:name w:val="Intestazione Carattere"/>
    <w:basedOn w:val="Carpredefinitoparagrafo"/>
    <w:link w:val="Intestazione"/>
    <w:uiPriority w:val="99"/>
    <w:rsid w:val="00575894"/>
  </w:style>
  <w:style w:type="paragraph" w:styleId="Pidipagina">
    <w:name w:val="footer"/>
    <w:basedOn w:val="Normale"/>
    <w:link w:val="PidipaginaCarattere"/>
    <w:uiPriority w:val="99"/>
    <w:unhideWhenUsed/>
    <w:rsid w:val="00575894"/>
    <w:pPr>
      <w:tabs>
        <w:tab w:val="center" w:pos="4819"/>
        <w:tab w:val="right" w:pos="9638"/>
      </w:tabs>
      <w:suppressAutoHyphens w:val="0"/>
      <w:spacing w:line="240" w:lineRule="auto"/>
    </w:pPr>
    <w:rPr>
      <w:rFonts w:ascii="Calibri" w:eastAsia="Calibri" w:hAnsi="Calibri"/>
      <w:sz w:val="24"/>
      <w:szCs w:val="24"/>
      <w:lang w:eastAsia="en-US"/>
    </w:rPr>
  </w:style>
  <w:style w:type="character" w:customStyle="1" w:styleId="PidipaginaCarattere">
    <w:name w:val="Piè di pagina Carattere"/>
    <w:basedOn w:val="Carpredefinitoparagrafo"/>
    <w:link w:val="Pidipagina"/>
    <w:uiPriority w:val="99"/>
    <w:rsid w:val="00575894"/>
  </w:style>
  <w:style w:type="character" w:styleId="Enfasigrassetto">
    <w:name w:val="Strong"/>
    <w:qFormat/>
    <w:rsid w:val="00575894"/>
  </w:style>
  <w:style w:type="character" w:styleId="Collegamentoipertestuale">
    <w:name w:val="Hyperlink"/>
    <w:rsid w:val="00575894"/>
  </w:style>
  <w:style w:type="character" w:customStyle="1" w:styleId="TestofumettoCarattere">
    <w:name w:val="Testo fumetto Carattere"/>
    <w:basedOn w:val="Carpredefinitoparagrafo"/>
    <w:link w:val="Testofumetto"/>
    <w:uiPriority w:val="99"/>
    <w:semiHidden/>
    <w:rsid w:val="00575894"/>
  </w:style>
  <w:style w:type="paragraph" w:styleId="Testofumetto">
    <w:name w:val="Balloon Text"/>
    <w:basedOn w:val="Normale"/>
    <w:link w:val="TestofumettoCarattere"/>
    <w:uiPriority w:val="99"/>
    <w:semiHidden/>
    <w:unhideWhenUsed/>
    <w:rsid w:val="00575894"/>
    <w:pPr>
      <w:suppressAutoHyphens w:val="0"/>
      <w:spacing w:line="240" w:lineRule="auto"/>
    </w:pPr>
    <w:rPr>
      <w:rFonts w:ascii="Calibri" w:eastAsia="Calibri" w:hAnsi="Calibri"/>
      <w:sz w:val="24"/>
      <w:szCs w:val="24"/>
      <w:lang w:eastAsia="en-US"/>
    </w:rPr>
  </w:style>
  <w:style w:type="character" w:customStyle="1" w:styleId="TestofumettoCarattere1">
    <w:name w:val="Testo fumetto Carattere1"/>
    <w:uiPriority w:val="99"/>
    <w:semiHidden/>
    <w:rsid w:val="00575894"/>
    <w:rPr>
      <w:rFonts w:ascii="Times New Roman" w:eastAsia="Times New Roman" w:hAnsi="Times New Roman" w:cs="Times New Roman"/>
      <w:sz w:val="18"/>
      <w:szCs w:val="18"/>
      <w:lang w:eastAsia="ar-SA"/>
    </w:rPr>
  </w:style>
  <w:style w:type="paragraph" w:customStyle="1" w:styleId="Guglielmo">
    <w:name w:val="Guglielmo"/>
    <w:basedOn w:val="Normale"/>
    <w:rsid w:val="00575894"/>
    <w:pPr>
      <w:suppressAutoHyphens w:val="0"/>
      <w:spacing w:line="480" w:lineRule="auto"/>
      <w:jc w:val="both"/>
    </w:pPr>
    <w:rPr>
      <w:rFonts w:ascii="Garamond" w:hAnsi="Garamond"/>
      <w:sz w:val="24"/>
      <w:szCs w:val="24"/>
      <w:lang w:eastAsia="it-IT"/>
    </w:rPr>
  </w:style>
  <w:style w:type="character" w:customStyle="1" w:styleId="Titolo4Carattere">
    <w:name w:val="Titolo 4 Carattere"/>
    <w:link w:val="Titolo4"/>
    <w:uiPriority w:val="9"/>
    <w:rsid w:val="00000367"/>
    <w:rPr>
      <w:rFonts w:ascii="Times New Roman" w:eastAsia="Times New Roman" w:hAnsi="Times New Roman" w:cs="Times New Roman"/>
      <w:b/>
      <w:bCs/>
      <w:lang w:eastAsia="it-IT"/>
    </w:rPr>
  </w:style>
  <w:style w:type="character" w:customStyle="1" w:styleId="break-character">
    <w:name w:val="break-character"/>
    <w:basedOn w:val="Carpredefinitoparagrafo"/>
    <w:rsid w:val="00000367"/>
  </w:style>
  <w:style w:type="character" w:customStyle="1" w:styleId="apple-converted-space">
    <w:name w:val="apple-converted-space"/>
    <w:basedOn w:val="Carpredefinitoparagrafo"/>
    <w:rsid w:val="00000367"/>
  </w:style>
  <w:style w:type="paragraph" w:styleId="Paragrafoelenco">
    <w:name w:val="List Paragraph"/>
    <w:basedOn w:val="Normale"/>
    <w:uiPriority w:val="34"/>
    <w:qFormat/>
    <w:rsid w:val="00556F7E"/>
    <w:pPr>
      <w:ind w:left="720"/>
      <w:contextualSpacing/>
    </w:pPr>
  </w:style>
  <w:style w:type="paragraph" w:customStyle="1" w:styleId="Default">
    <w:name w:val="Default"/>
    <w:rsid w:val="00D10FF6"/>
    <w:pPr>
      <w:autoSpaceDE w:val="0"/>
      <w:autoSpaceDN w:val="0"/>
      <w:adjustRightInd w:val="0"/>
    </w:pPr>
    <w:rPr>
      <w:rFonts w:ascii="Times New Roman" w:eastAsia="PMingLiU"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1783">
      <w:bodyDiv w:val="1"/>
      <w:marLeft w:val="0"/>
      <w:marRight w:val="0"/>
      <w:marTop w:val="0"/>
      <w:marBottom w:val="0"/>
      <w:divBdr>
        <w:top w:val="none" w:sz="0" w:space="0" w:color="auto"/>
        <w:left w:val="none" w:sz="0" w:space="0" w:color="auto"/>
        <w:bottom w:val="none" w:sz="0" w:space="0" w:color="auto"/>
        <w:right w:val="none" w:sz="0" w:space="0" w:color="auto"/>
      </w:divBdr>
    </w:div>
    <w:div w:id="1712925084">
      <w:bodyDiv w:val="1"/>
      <w:marLeft w:val="0"/>
      <w:marRight w:val="0"/>
      <w:marTop w:val="0"/>
      <w:marBottom w:val="0"/>
      <w:divBdr>
        <w:top w:val="none" w:sz="0" w:space="0" w:color="auto"/>
        <w:left w:val="none" w:sz="0" w:space="0" w:color="auto"/>
        <w:bottom w:val="none" w:sz="0" w:space="0" w:color="auto"/>
        <w:right w:val="none" w:sz="0" w:space="0" w:color="auto"/>
      </w:divBdr>
    </w:div>
    <w:div w:id="182743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5970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RINALDI</dc:creator>
  <cp:keywords/>
  <dc:description/>
  <cp:lastModifiedBy>Francesco Guadagno</cp:lastModifiedBy>
  <cp:revision>2</cp:revision>
  <cp:lastPrinted>2020-06-25T16:32:00Z</cp:lastPrinted>
  <dcterms:created xsi:type="dcterms:W3CDTF">2024-09-08T17:28:00Z</dcterms:created>
  <dcterms:modified xsi:type="dcterms:W3CDTF">2024-09-08T17:28:00Z</dcterms:modified>
</cp:coreProperties>
</file>